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8A" w:rsidRPr="00233E92" w:rsidRDefault="0085098A" w:rsidP="00492E56">
      <w:pPr>
        <w:pStyle w:val="naislab"/>
        <w:spacing w:before="0"/>
        <w:jc w:val="center"/>
        <w:outlineLvl w:val="0"/>
        <w:rPr>
          <w:b/>
          <w:sz w:val="28"/>
          <w:szCs w:val="28"/>
        </w:rPr>
      </w:pPr>
      <w:bookmarkStart w:id="0" w:name="OLE_LINK1"/>
      <w:bookmarkStart w:id="1" w:name="OLE_LINK2"/>
      <w:bookmarkStart w:id="2" w:name="_GoBack"/>
      <w:bookmarkEnd w:id="2"/>
      <w:r w:rsidRPr="00233E92">
        <w:rPr>
          <w:b/>
          <w:sz w:val="28"/>
          <w:szCs w:val="28"/>
        </w:rPr>
        <w:t>Ministru kabineta noteikumu projekta „Valsts sociālās politikas monitoringa</w:t>
      </w:r>
      <w:r w:rsidR="00013AEA" w:rsidRPr="00233E92">
        <w:rPr>
          <w:b/>
          <w:sz w:val="28"/>
          <w:szCs w:val="28"/>
        </w:rPr>
        <w:t xml:space="preserve"> informācijas</w:t>
      </w:r>
      <w:r w:rsidRPr="00233E92">
        <w:rPr>
          <w:b/>
          <w:sz w:val="28"/>
          <w:szCs w:val="28"/>
        </w:rPr>
        <w:t xml:space="preserve"> sistēmas noteikumi” sākotnējās ietekmes novērtējuma ziņojums (anotācija) </w:t>
      </w:r>
    </w:p>
    <w:p w:rsidR="000B047C" w:rsidRPr="00233E92" w:rsidRDefault="000B047C" w:rsidP="00492E56">
      <w:pPr>
        <w:pStyle w:val="naisc"/>
        <w:spacing w:before="0" w:after="0"/>
        <w:rPr>
          <w:sz w:val="28"/>
          <w:szCs w:val="28"/>
        </w:rPr>
      </w:pPr>
    </w:p>
    <w:tbl>
      <w:tblPr>
        <w:tblW w:w="5281"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5"/>
        <w:gridCol w:w="21"/>
        <w:gridCol w:w="2411"/>
        <w:gridCol w:w="6517"/>
      </w:tblGrid>
      <w:tr w:rsidR="00492E56" w:rsidRPr="00233E92" w:rsidTr="0005558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233E92" w:rsidRDefault="004B1133" w:rsidP="00492E56">
            <w:pPr>
              <w:spacing w:before="100" w:beforeAutospacing="1" w:after="100" w:afterAutospacing="1" w:line="360" w:lineRule="auto"/>
              <w:ind w:firstLine="300"/>
              <w:jc w:val="center"/>
              <w:rPr>
                <w:b/>
                <w:bCs/>
                <w:lang w:eastAsia="en-US"/>
              </w:rPr>
            </w:pPr>
            <w:r w:rsidRPr="00233E92">
              <w:rPr>
                <w:b/>
                <w:bCs/>
                <w:lang w:eastAsia="en-US"/>
              </w:rPr>
              <w:t>I. Tiesību akta projekta izstrādes nepieciešamība</w:t>
            </w:r>
          </w:p>
        </w:tc>
      </w:tr>
      <w:tr w:rsidR="00492E56" w:rsidRPr="00233E92" w:rsidTr="00055581">
        <w:trPr>
          <w:trHeight w:val="40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spacing w:before="100" w:beforeAutospacing="1" w:after="100" w:afterAutospacing="1" w:line="360" w:lineRule="auto"/>
              <w:ind w:firstLine="300"/>
              <w:jc w:val="center"/>
              <w:rPr>
                <w:lang w:eastAsia="en-US"/>
              </w:rPr>
            </w:pPr>
            <w:r w:rsidRPr="00233E92">
              <w:rPr>
                <w:lang w:eastAsia="en-US"/>
              </w:rPr>
              <w:t>1.</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Pamatojums</w:t>
            </w:r>
          </w:p>
        </w:tc>
        <w:tc>
          <w:tcPr>
            <w:tcW w:w="3379" w:type="pct"/>
            <w:tcBorders>
              <w:top w:val="outset" w:sz="6" w:space="0" w:color="414142"/>
              <w:left w:val="outset" w:sz="6" w:space="0" w:color="414142"/>
              <w:bottom w:val="outset" w:sz="6" w:space="0" w:color="414142"/>
              <w:right w:val="outset" w:sz="6" w:space="0" w:color="414142"/>
            </w:tcBorders>
            <w:hideMark/>
          </w:tcPr>
          <w:p w:rsidR="0031092F" w:rsidRPr="00233E92" w:rsidRDefault="00721694" w:rsidP="00492E56">
            <w:pPr>
              <w:jc w:val="both"/>
            </w:pPr>
            <w:r w:rsidRPr="00233E92">
              <w:t>Ministru kabineta noteikumu projekts „Valsts sociālās politikas monitoringa informācijas sistēmas noteikumi” (turpmāk – noteikumu projekts) izstrādāts</w:t>
            </w:r>
            <w:r w:rsidR="00D54AE3" w:rsidRPr="00233E92">
              <w:t>,</w:t>
            </w:r>
            <w:r w:rsidRPr="00233E92">
              <w:t xml:space="preserve"> pamatojoties uz Sociālo pakalpojumu un sociālās palīdzības likuma</w:t>
            </w:r>
            <w:r w:rsidR="00D54AE3" w:rsidRPr="00233E92">
              <w:t xml:space="preserve"> (turpmāk – likums)</w:t>
            </w:r>
            <w:r w:rsidRPr="00233E92">
              <w:t xml:space="preserve"> 14.panta trešo daļu</w:t>
            </w:r>
            <w:r w:rsidR="00D54AE3" w:rsidRPr="00233E92">
              <w:t xml:space="preserve"> un pārejas noteikumu 24.punktu, kas nosaka, ka Ministru kabinets līdz 2014.gada 1.aprīlim izdod Ministru kabineta noteikumus par Valsts sociālās politikas monitoringa informācijas sistēmu</w:t>
            </w:r>
            <w:r w:rsidR="00C930DE" w:rsidRPr="00233E92">
              <w:t xml:space="preserve"> (turpmāk – </w:t>
            </w:r>
            <w:r w:rsidR="005223A6" w:rsidRPr="00233E92">
              <w:t>S</w:t>
            </w:r>
            <w:r w:rsidR="00C930DE" w:rsidRPr="00233E92">
              <w:t>istēma</w:t>
            </w:r>
            <w:r w:rsidR="00AF4C15" w:rsidRPr="00233E92">
              <w:t>)</w:t>
            </w:r>
            <w:r w:rsidR="0031092F" w:rsidRPr="00233E92">
              <w:t>, un pildot Ministru Prezidenta Valda Dombrovska rezolūciju nr</w:t>
            </w:r>
            <w:r w:rsidR="00660E80" w:rsidRPr="00233E92">
              <w:t>.1</w:t>
            </w:r>
            <w:r w:rsidR="0031092F" w:rsidRPr="00233E92">
              <w:t>2/2013-JUR-407 saistībā ar minēto likumu.</w:t>
            </w:r>
          </w:p>
        </w:tc>
      </w:tr>
      <w:tr w:rsidR="00492E56" w:rsidRPr="00233E92" w:rsidTr="00055581">
        <w:trPr>
          <w:trHeight w:val="46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spacing w:before="100" w:beforeAutospacing="1" w:after="100" w:afterAutospacing="1" w:line="360" w:lineRule="auto"/>
              <w:ind w:firstLine="300"/>
              <w:jc w:val="center"/>
              <w:rPr>
                <w:lang w:eastAsia="en-US"/>
              </w:rPr>
            </w:pPr>
            <w:r w:rsidRPr="00233E92">
              <w:rPr>
                <w:lang w:eastAsia="en-US"/>
              </w:rPr>
              <w:t>2.</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Pašreizējā situācija un problēmas, kuru risināšanai tiesību akta projekts izstrādāts, tiesiskā regulējuma mērķis un būtība</w:t>
            </w:r>
          </w:p>
        </w:tc>
        <w:tc>
          <w:tcPr>
            <w:tcW w:w="3379" w:type="pct"/>
            <w:tcBorders>
              <w:top w:val="outset" w:sz="6" w:space="0" w:color="414142"/>
              <w:left w:val="outset" w:sz="6" w:space="0" w:color="414142"/>
              <w:bottom w:val="outset" w:sz="6" w:space="0" w:color="414142"/>
              <w:right w:val="outset" w:sz="6" w:space="0" w:color="414142"/>
            </w:tcBorders>
            <w:shd w:val="clear" w:color="auto" w:fill="auto"/>
            <w:hideMark/>
          </w:tcPr>
          <w:p w:rsidR="00B66281" w:rsidRPr="00233E92" w:rsidRDefault="00B66281" w:rsidP="00B66281">
            <w:pPr>
              <w:pStyle w:val="naiskr"/>
              <w:spacing w:before="0" w:after="0"/>
              <w:jc w:val="both"/>
            </w:pPr>
            <w:r w:rsidRPr="00233E92">
              <w:t>Likuma 14.pants nosaka Labklājības ministrijai (</w:t>
            </w:r>
            <w:r w:rsidR="005223A6" w:rsidRPr="00233E92">
              <w:t xml:space="preserve">turpmāk - </w:t>
            </w:r>
            <w:r w:rsidRPr="00233E92">
              <w:t xml:space="preserve">LM) uzdevumus izstrādāt politiku sociālās palīdzības un sociālo pakalpojumu jomā, organizēt un koordinēt izstrādātās politikas īstenošanu, organizēt sociālo pakalpojumu sniegšanai piešķirto valsts budžeta līdzekļu administrēšanu, kā arī pārraudzīt likuma īstenošanu un kontrolēt sociālo pakalpojumu sniegšanu regulējošo normatīvo aktu ievērošanu. Minēto uzdevumu izpildes nodrošināšanai šis pats pants nosaka LM </w:t>
            </w:r>
            <w:r w:rsidR="003A0C15">
              <w:t xml:space="preserve">uzdevumu </w:t>
            </w:r>
            <w:r w:rsidRPr="00233E92">
              <w:t>veidot un uzturēt Valsts sociālās politikas monitoringa informācijas sistēmu</w:t>
            </w:r>
            <w:r w:rsidR="005223A6" w:rsidRPr="00233E92">
              <w:t>,</w:t>
            </w:r>
            <w:r w:rsidRPr="00233E92">
              <w:t xml:space="preserve"> kurā no valsts un pašvaldību institūcijām saņemt un apstrādāt to personu datus, kuras pieprasījušas sociālo palīdzību, sociālās aprūpes, sociālās vai profesionālās rehabilitācijas pakalpojumus, tehniskos palīglīdzekļus vai pakalpojumus neatkarīgas dzīves nodrošināšanai, kā arī datus par šo personu pieprasītajiem un tām piešķirtajiem pakalpojumiem un sociālo palīdzību.</w:t>
            </w:r>
          </w:p>
          <w:p w:rsidR="00B66281" w:rsidRPr="00233E92" w:rsidRDefault="005223A6" w:rsidP="00B66281">
            <w:pPr>
              <w:pStyle w:val="tv2131"/>
              <w:spacing w:line="240" w:lineRule="auto"/>
              <w:ind w:firstLine="0"/>
              <w:jc w:val="both"/>
              <w:rPr>
                <w:color w:val="auto"/>
                <w:sz w:val="24"/>
                <w:szCs w:val="24"/>
              </w:rPr>
            </w:pPr>
            <w:r w:rsidRPr="00233E92">
              <w:rPr>
                <w:color w:val="auto"/>
                <w:sz w:val="24"/>
                <w:szCs w:val="24"/>
              </w:rPr>
              <w:t xml:space="preserve">Sistēma </w:t>
            </w:r>
            <w:r w:rsidR="00B66281" w:rsidRPr="00233E92">
              <w:rPr>
                <w:color w:val="auto"/>
                <w:sz w:val="24"/>
                <w:szCs w:val="24"/>
              </w:rPr>
              <w:t xml:space="preserve">sniegs atbalstu LM tai likumā noteikto uzdevumu izpildei un </w:t>
            </w:r>
            <w:r w:rsidR="003A0C15">
              <w:rPr>
                <w:color w:val="auto"/>
                <w:sz w:val="24"/>
                <w:szCs w:val="24"/>
              </w:rPr>
              <w:t>ar</w:t>
            </w:r>
            <w:r w:rsidR="003A0C15" w:rsidRPr="00233E92">
              <w:rPr>
                <w:color w:val="auto"/>
                <w:sz w:val="24"/>
                <w:szCs w:val="24"/>
              </w:rPr>
              <w:t xml:space="preserve"> </w:t>
            </w:r>
            <w:r w:rsidR="00B66281" w:rsidRPr="00233E92">
              <w:rPr>
                <w:color w:val="auto"/>
                <w:sz w:val="24"/>
                <w:szCs w:val="24"/>
              </w:rPr>
              <w:t>informācijas sistēmas funkcionalitāt</w:t>
            </w:r>
            <w:r w:rsidR="003A0C15">
              <w:rPr>
                <w:color w:val="auto"/>
                <w:sz w:val="24"/>
                <w:szCs w:val="24"/>
              </w:rPr>
              <w:t>e palīdzēs</w:t>
            </w:r>
            <w:r w:rsidR="00B66281" w:rsidRPr="00233E92">
              <w:rPr>
                <w:color w:val="auto"/>
                <w:sz w:val="24"/>
                <w:szCs w:val="24"/>
              </w:rPr>
              <w:t xml:space="preserve"> sasniegt divus valsts nozīmes mērķus:</w:t>
            </w:r>
          </w:p>
          <w:p w:rsidR="00B66281" w:rsidRPr="00233E92" w:rsidRDefault="00B66281" w:rsidP="00B66281">
            <w:pPr>
              <w:pStyle w:val="tv2131"/>
              <w:numPr>
                <w:ilvl w:val="0"/>
                <w:numId w:val="27"/>
              </w:numPr>
              <w:spacing w:line="240" w:lineRule="auto"/>
              <w:jc w:val="both"/>
              <w:rPr>
                <w:color w:val="auto"/>
                <w:sz w:val="24"/>
                <w:szCs w:val="24"/>
              </w:rPr>
            </w:pPr>
            <w:r w:rsidRPr="00233E92">
              <w:rPr>
                <w:color w:val="auto"/>
                <w:sz w:val="24"/>
                <w:szCs w:val="24"/>
              </w:rPr>
              <w:t>Nodrošināt mērķa grupām sociālo pakalpojumu pieejamību un uzraudzīt valsts finansējuma izlietojumu par sniegtajiem pakalpojumiem;</w:t>
            </w:r>
          </w:p>
          <w:p w:rsidR="00B66281" w:rsidRPr="00233E92" w:rsidRDefault="00B66281" w:rsidP="00B66281">
            <w:pPr>
              <w:pStyle w:val="tv2131"/>
              <w:numPr>
                <w:ilvl w:val="0"/>
                <w:numId w:val="27"/>
              </w:numPr>
              <w:spacing w:line="240" w:lineRule="auto"/>
              <w:jc w:val="both"/>
              <w:rPr>
                <w:color w:val="auto"/>
                <w:sz w:val="24"/>
                <w:szCs w:val="24"/>
              </w:rPr>
            </w:pPr>
            <w:r w:rsidRPr="00233E92">
              <w:rPr>
                <w:color w:val="auto"/>
                <w:sz w:val="24"/>
                <w:szCs w:val="24"/>
              </w:rPr>
              <w:t xml:space="preserve">Pārraudzīt pašvaldību sociālo pakalpojumu un sociālās palīdzības nodrošināšanu personai, kura to ir pieprasījusi. </w:t>
            </w:r>
          </w:p>
          <w:p w:rsidR="00B66281" w:rsidRPr="00233E92" w:rsidRDefault="00B66281" w:rsidP="00B66281">
            <w:pPr>
              <w:pStyle w:val="tv2131"/>
              <w:spacing w:line="240" w:lineRule="auto"/>
              <w:ind w:firstLine="0"/>
              <w:jc w:val="both"/>
              <w:rPr>
                <w:color w:val="auto"/>
                <w:sz w:val="24"/>
                <w:szCs w:val="24"/>
              </w:rPr>
            </w:pPr>
            <w:r w:rsidRPr="00233E92">
              <w:rPr>
                <w:color w:val="auto"/>
                <w:sz w:val="24"/>
                <w:szCs w:val="24"/>
              </w:rPr>
              <w:t>Pirmā mērķa sasniegšanai Sistēmā ir izstrādāti un tiek ieviesti šādi moduļi:</w:t>
            </w:r>
          </w:p>
          <w:p w:rsidR="00B66281" w:rsidRPr="00233E92" w:rsidRDefault="00B66281" w:rsidP="00B66281">
            <w:pPr>
              <w:pStyle w:val="tv2131"/>
              <w:numPr>
                <w:ilvl w:val="0"/>
                <w:numId w:val="28"/>
              </w:numPr>
              <w:spacing w:line="240" w:lineRule="auto"/>
              <w:jc w:val="both"/>
              <w:rPr>
                <w:color w:val="auto"/>
                <w:sz w:val="24"/>
                <w:szCs w:val="24"/>
              </w:rPr>
            </w:pPr>
            <w:r w:rsidRPr="00233E92">
              <w:rPr>
                <w:color w:val="auto"/>
                <w:sz w:val="24"/>
                <w:szCs w:val="24"/>
              </w:rPr>
              <w:t>Valsts finansētas ilgstošās sociālās aprūpes institūciju klientu aprūpes uzskaite;</w:t>
            </w:r>
          </w:p>
          <w:p w:rsidR="00B66281" w:rsidRPr="00233E92" w:rsidRDefault="005223A6" w:rsidP="00B66281">
            <w:pPr>
              <w:pStyle w:val="tv2131"/>
              <w:numPr>
                <w:ilvl w:val="0"/>
                <w:numId w:val="28"/>
              </w:numPr>
              <w:spacing w:line="240" w:lineRule="auto"/>
              <w:jc w:val="both"/>
              <w:rPr>
                <w:color w:val="auto"/>
                <w:sz w:val="24"/>
                <w:szCs w:val="24"/>
              </w:rPr>
            </w:pPr>
            <w:r w:rsidRPr="00233E92">
              <w:rPr>
                <w:color w:val="auto"/>
                <w:sz w:val="24"/>
                <w:szCs w:val="24"/>
              </w:rPr>
              <w:t>V</w:t>
            </w:r>
            <w:r w:rsidR="00B66281" w:rsidRPr="00233E92">
              <w:rPr>
                <w:color w:val="auto"/>
                <w:sz w:val="24"/>
                <w:szCs w:val="24"/>
              </w:rPr>
              <w:t>alsts finansētas ilgstošas sociālās aprūpes un sociālas rehabilitācijas pakalpojumu koordinēšana;</w:t>
            </w:r>
          </w:p>
          <w:p w:rsidR="00B66281" w:rsidRPr="00233E92" w:rsidRDefault="00B66281" w:rsidP="00B66281">
            <w:pPr>
              <w:pStyle w:val="tv2131"/>
              <w:numPr>
                <w:ilvl w:val="0"/>
                <w:numId w:val="28"/>
              </w:numPr>
              <w:spacing w:line="240" w:lineRule="auto"/>
              <w:jc w:val="both"/>
              <w:rPr>
                <w:color w:val="auto"/>
                <w:sz w:val="24"/>
                <w:szCs w:val="24"/>
              </w:rPr>
            </w:pPr>
            <w:r w:rsidRPr="00233E92">
              <w:rPr>
                <w:color w:val="auto"/>
                <w:sz w:val="24"/>
                <w:szCs w:val="24"/>
              </w:rPr>
              <w:t>Asistenta pakalpojuma personām ar invaliditāti administrēšana.</w:t>
            </w:r>
          </w:p>
          <w:p w:rsidR="00B66281" w:rsidRPr="00233E92" w:rsidRDefault="00B66281" w:rsidP="00B66281">
            <w:pPr>
              <w:pStyle w:val="tv2131"/>
              <w:spacing w:line="240" w:lineRule="auto"/>
              <w:ind w:firstLine="0"/>
              <w:jc w:val="both"/>
              <w:rPr>
                <w:color w:val="auto"/>
                <w:sz w:val="24"/>
                <w:szCs w:val="24"/>
              </w:rPr>
            </w:pPr>
            <w:r w:rsidRPr="00233E92">
              <w:rPr>
                <w:color w:val="auto"/>
                <w:sz w:val="24"/>
                <w:szCs w:val="24"/>
              </w:rPr>
              <w:t>Otrā mērķa sasniegšanai Sistēmā ir izstrādāti šādi moduļi:</w:t>
            </w:r>
          </w:p>
          <w:p w:rsidR="00B66281" w:rsidRPr="00233E92" w:rsidRDefault="00B66281" w:rsidP="00B66281">
            <w:pPr>
              <w:pStyle w:val="tv2131"/>
              <w:numPr>
                <w:ilvl w:val="0"/>
                <w:numId w:val="29"/>
              </w:numPr>
              <w:spacing w:line="240" w:lineRule="auto"/>
              <w:jc w:val="both"/>
              <w:rPr>
                <w:color w:val="auto"/>
                <w:sz w:val="24"/>
                <w:szCs w:val="24"/>
              </w:rPr>
            </w:pPr>
            <w:r w:rsidRPr="00233E92">
              <w:rPr>
                <w:color w:val="auto"/>
                <w:sz w:val="24"/>
                <w:szCs w:val="24"/>
              </w:rPr>
              <w:t>Sociālo pakalpojumu sniedzēju reģistrs;</w:t>
            </w:r>
          </w:p>
          <w:p w:rsidR="00B66281" w:rsidRPr="00233E92" w:rsidRDefault="00B66281" w:rsidP="00B66281">
            <w:pPr>
              <w:pStyle w:val="tv2131"/>
              <w:numPr>
                <w:ilvl w:val="0"/>
                <w:numId w:val="29"/>
              </w:numPr>
              <w:spacing w:line="240" w:lineRule="auto"/>
              <w:jc w:val="both"/>
              <w:rPr>
                <w:color w:val="auto"/>
                <w:sz w:val="24"/>
                <w:szCs w:val="24"/>
              </w:rPr>
            </w:pPr>
            <w:r w:rsidRPr="00233E92">
              <w:rPr>
                <w:color w:val="auto"/>
                <w:sz w:val="24"/>
                <w:szCs w:val="24"/>
              </w:rPr>
              <w:lastRenderedPageBreak/>
              <w:t>Sociālo pakalpojumu sniedzēju sniegto pakalpojumu kvalitātes pārbaude;</w:t>
            </w:r>
          </w:p>
          <w:p w:rsidR="00B66281" w:rsidRPr="00233E92" w:rsidRDefault="00B66281" w:rsidP="00B66281">
            <w:pPr>
              <w:pStyle w:val="tv2131"/>
              <w:numPr>
                <w:ilvl w:val="0"/>
                <w:numId w:val="29"/>
              </w:numPr>
              <w:spacing w:line="240" w:lineRule="auto"/>
              <w:jc w:val="both"/>
              <w:rPr>
                <w:color w:val="auto"/>
                <w:sz w:val="24"/>
                <w:szCs w:val="24"/>
              </w:rPr>
            </w:pPr>
            <w:r w:rsidRPr="00233E92">
              <w:rPr>
                <w:color w:val="auto"/>
                <w:sz w:val="24"/>
                <w:szCs w:val="24"/>
              </w:rPr>
              <w:t>Valsts statistikas pārskatu sadaļa, kas dos iespēju pašvaldību sociālajiem dienestiem un sociālo pakalpojumu un sociālās palīdzības sniedzējiem iesniegt Labklājības ministrijai normatīvajos aktos noteiktos pārskatus un atskaites par sniegtajiem sociālajiem pakalpojumiem un sociālo palīdzību;</w:t>
            </w:r>
          </w:p>
          <w:p w:rsidR="00B66281" w:rsidRPr="00233E92" w:rsidRDefault="00B66281" w:rsidP="00B66281">
            <w:pPr>
              <w:pStyle w:val="tv2131"/>
              <w:numPr>
                <w:ilvl w:val="0"/>
                <w:numId w:val="29"/>
              </w:numPr>
              <w:spacing w:line="240" w:lineRule="auto"/>
              <w:jc w:val="both"/>
              <w:rPr>
                <w:color w:val="auto"/>
                <w:sz w:val="24"/>
                <w:szCs w:val="24"/>
              </w:rPr>
            </w:pPr>
            <w:r w:rsidRPr="00233E92">
              <w:rPr>
                <w:color w:val="auto"/>
                <w:sz w:val="24"/>
                <w:szCs w:val="24"/>
              </w:rPr>
              <w:t xml:space="preserve">Personu reģistrs, kas satur personificētus datus par trūcīgām un maznodrošinātām personām, datus par sociālo pakalpojumu un sociālās palīdzības pieprasītājiem un saņēmējiem. </w:t>
            </w:r>
          </w:p>
          <w:p w:rsidR="00B66281" w:rsidRDefault="00B66281" w:rsidP="00B66281">
            <w:pPr>
              <w:pStyle w:val="tv2131"/>
              <w:spacing w:line="240" w:lineRule="auto"/>
              <w:ind w:firstLine="0"/>
              <w:jc w:val="both"/>
              <w:rPr>
                <w:color w:val="auto"/>
                <w:sz w:val="24"/>
                <w:szCs w:val="24"/>
              </w:rPr>
            </w:pPr>
            <w:r w:rsidRPr="00233E92">
              <w:rPr>
                <w:color w:val="auto"/>
                <w:sz w:val="24"/>
                <w:szCs w:val="24"/>
              </w:rPr>
              <w:t xml:space="preserve">Uz 2014.gada otro ceturksni </w:t>
            </w:r>
            <w:r w:rsidR="005223A6" w:rsidRPr="00233E92">
              <w:rPr>
                <w:color w:val="auto"/>
                <w:sz w:val="24"/>
                <w:szCs w:val="24"/>
              </w:rPr>
              <w:t xml:space="preserve">Sistēmā </w:t>
            </w:r>
            <w:r w:rsidRPr="00233E92">
              <w:rPr>
                <w:color w:val="auto"/>
                <w:sz w:val="24"/>
                <w:szCs w:val="24"/>
              </w:rPr>
              <w:t>ir ieviest</w:t>
            </w:r>
            <w:r w:rsidR="005223A6" w:rsidRPr="00233E92">
              <w:rPr>
                <w:color w:val="auto"/>
                <w:sz w:val="24"/>
                <w:szCs w:val="24"/>
              </w:rPr>
              <w:t>i</w:t>
            </w:r>
            <w:r w:rsidRPr="00233E92">
              <w:rPr>
                <w:color w:val="auto"/>
                <w:sz w:val="24"/>
                <w:szCs w:val="24"/>
              </w:rPr>
              <w:t xml:space="preserve"> produkcijā Sociālo pakalpojumu sniedzēju reģistrs, Valsts statistikas pārskatu sadaļa, </w:t>
            </w:r>
            <w:r w:rsidR="005223A6" w:rsidRPr="00233E92">
              <w:rPr>
                <w:color w:val="auto"/>
                <w:sz w:val="24"/>
                <w:szCs w:val="24"/>
              </w:rPr>
              <w:t>K</w:t>
            </w:r>
            <w:r w:rsidRPr="00233E92">
              <w:rPr>
                <w:color w:val="auto"/>
                <w:sz w:val="24"/>
                <w:szCs w:val="24"/>
              </w:rPr>
              <w:t xml:space="preserve">lientu rindu koordinēšana uz ilgstošo sociālo aprūpi. Savukārt 2015.gadā </w:t>
            </w:r>
            <w:r w:rsidR="005223A6" w:rsidRPr="00233E92">
              <w:rPr>
                <w:color w:val="auto"/>
                <w:sz w:val="24"/>
                <w:szCs w:val="24"/>
              </w:rPr>
              <w:t>S</w:t>
            </w:r>
            <w:r w:rsidRPr="00233E92">
              <w:rPr>
                <w:color w:val="auto"/>
                <w:sz w:val="24"/>
                <w:szCs w:val="24"/>
              </w:rPr>
              <w:t xml:space="preserve">istēmā tiks izstrādāts un ieviesta asistenta pakalpojuma sadaļa personām ar invaliditāti, pilnībā ieviesta ilgstošās aprūpes institūciju pakalpojuma funkcionalitāte un datu apmaiņas </w:t>
            </w:r>
            <w:r w:rsidR="005223A6" w:rsidRPr="00233E92">
              <w:rPr>
                <w:color w:val="auto"/>
                <w:sz w:val="24"/>
                <w:szCs w:val="24"/>
              </w:rPr>
              <w:t xml:space="preserve">risinājums </w:t>
            </w:r>
            <w:r w:rsidRPr="00233E92">
              <w:rPr>
                <w:color w:val="auto"/>
                <w:sz w:val="24"/>
                <w:szCs w:val="24"/>
              </w:rPr>
              <w:t xml:space="preserve">ar pašvaldību sociālajiem dienestiem par personām piešķirto sociālo palīdzību un sociālajiem pakalpojumiem. </w:t>
            </w:r>
          </w:p>
          <w:p w:rsidR="00AD4811" w:rsidRDefault="00AD4811" w:rsidP="00B66281">
            <w:pPr>
              <w:pStyle w:val="tv2131"/>
              <w:spacing w:line="240" w:lineRule="auto"/>
              <w:ind w:firstLine="0"/>
              <w:jc w:val="both"/>
              <w:rPr>
                <w:color w:val="auto"/>
                <w:sz w:val="24"/>
                <w:szCs w:val="24"/>
              </w:rPr>
            </w:pPr>
          </w:p>
          <w:p w:rsidR="00AD4811" w:rsidRPr="00233E92" w:rsidRDefault="00AD4811" w:rsidP="00B66281">
            <w:pPr>
              <w:pStyle w:val="tv2131"/>
              <w:spacing w:line="240" w:lineRule="auto"/>
              <w:ind w:firstLine="0"/>
              <w:jc w:val="both"/>
              <w:rPr>
                <w:color w:val="auto"/>
                <w:sz w:val="24"/>
                <w:szCs w:val="24"/>
              </w:rPr>
            </w:pPr>
            <w:r w:rsidRPr="002F5CB4">
              <w:rPr>
                <w:color w:val="auto"/>
                <w:sz w:val="24"/>
                <w:szCs w:val="24"/>
              </w:rPr>
              <w:t>Sistēmas izstrāde un ieviešana ir svarīgs posms labklājības nozares informācijas sistēmu centralizācijas procesa</w:t>
            </w:r>
            <w:r w:rsidRPr="00233E92">
              <w:rPr>
                <w:color w:val="auto"/>
                <w:sz w:val="24"/>
                <w:szCs w:val="24"/>
              </w:rPr>
              <w:t xml:space="preserve"> īstenošanā, </w:t>
            </w:r>
            <w:r>
              <w:rPr>
                <w:color w:val="auto"/>
                <w:sz w:val="24"/>
                <w:szCs w:val="24"/>
              </w:rPr>
              <w:t>kas paredz</w:t>
            </w:r>
            <w:r w:rsidRPr="00233E92">
              <w:rPr>
                <w:color w:val="auto"/>
                <w:sz w:val="24"/>
                <w:szCs w:val="24"/>
              </w:rPr>
              <w:t xml:space="preserve"> izveidot vienot</w:t>
            </w:r>
            <w:r>
              <w:rPr>
                <w:color w:val="auto"/>
                <w:sz w:val="24"/>
                <w:szCs w:val="24"/>
              </w:rPr>
              <w:t>u</w:t>
            </w:r>
            <w:r w:rsidRPr="00233E92">
              <w:rPr>
                <w:color w:val="auto"/>
                <w:sz w:val="24"/>
                <w:szCs w:val="24"/>
              </w:rPr>
              <w:t xml:space="preserve"> nozares informācijas sistēmu apstrādes vid</w:t>
            </w:r>
            <w:r>
              <w:rPr>
                <w:color w:val="auto"/>
                <w:sz w:val="24"/>
                <w:szCs w:val="24"/>
              </w:rPr>
              <w:t xml:space="preserve">i. </w:t>
            </w:r>
            <w:r w:rsidRPr="00233E92">
              <w:rPr>
                <w:color w:val="auto"/>
                <w:sz w:val="24"/>
                <w:szCs w:val="24"/>
              </w:rPr>
              <w:t xml:space="preserve">, </w:t>
            </w:r>
            <w:r>
              <w:rPr>
                <w:color w:val="auto"/>
                <w:sz w:val="24"/>
                <w:szCs w:val="24"/>
              </w:rPr>
              <w:t>P</w:t>
            </w:r>
            <w:r w:rsidRPr="00233E92">
              <w:rPr>
                <w:color w:val="auto"/>
                <w:sz w:val="24"/>
                <w:szCs w:val="24"/>
              </w:rPr>
              <w:t>ersonificēto datu par sociālajiem pakalpojumiem un sociālo palīdzību ieguve no pirmavotiem uz Sistēmu</w:t>
            </w:r>
            <w:r>
              <w:rPr>
                <w:color w:val="auto"/>
                <w:sz w:val="24"/>
                <w:szCs w:val="24"/>
              </w:rPr>
              <w:t xml:space="preserve">  </w:t>
            </w:r>
            <w:r w:rsidRPr="00233E92">
              <w:rPr>
                <w:color w:val="auto"/>
                <w:sz w:val="24"/>
                <w:szCs w:val="24"/>
              </w:rPr>
              <w:t>ir nepieciešama,</w:t>
            </w:r>
            <w:r>
              <w:rPr>
                <w:color w:val="auto"/>
                <w:sz w:val="24"/>
                <w:szCs w:val="24"/>
              </w:rPr>
              <w:t xml:space="preserve"> lai iespējami pilnīgi veiktu LM likumā noteiktos uzdevumus un lai  piegādātu datus vienotai labklājības nozares informācijas sistēmai, kur tie tiks</w:t>
            </w:r>
            <w:r w:rsidRPr="00233E92">
              <w:rPr>
                <w:color w:val="auto"/>
                <w:sz w:val="24"/>
                <w:szCs w:val="24"/>
              </w:rPr>
              <w:t xml:space="preserve"> konsolidē</w:t>
            </w:r>
            <w:r>
              <w:rPr>
                <w:color w:val="auto"/>
                <w:sz w:val="24"/>
                <w:szCs w:val="24"/>
              </w:rPr>
              <w:t>ti</w:t>
            </w:r>
            <w:r w:rsidRPr="00233E92">
              <w:rPr>
                <w:color w:val="auto"/>
                <w:sz w:val="24"/>
                <w:szCs w:val="24"/>
              </w:rPr>
              <w:t xml:space="preserve"> ar citu labklājības nozares sistēmu datiem par konkrētu personu anonīmā formātā.</w:t>
            </w:r>
          </w:p>
          <w:p w:rsidR="00B66281" w:rsidRPr="00233E92" w:rsidRDefault="00B66281" w:rsidP="00B66281">
            <w:pPr>
              <w:pStyle w:val="tv2131"/>
              <w:spacing w:line="240" w:lineRule="auto"/>
              <w:ind w:firstLine="0"/>
              <w:jc w:val="both"/>
              <w:rPr>
                <w:color w:val="auto"/>
                <w:sz w:val="24"/>
                <w:szCs w:val="24"/>
              </w:rPr>
            </w:pPr>
            <w:r w:rsidRPr="00233E92">
              <w:rPr>
                <w:color w:val="auto"/>
                <w:sz w:val="24"/>
                <w:szCs w:val="24"/>
              </w:rPr>
              <w:t xml:space="preserve">Attiecīgi noteikumu projekts nosaka kārtību un apjomu, kādā </w:t>
            </w:r>
            <w:r w:rsidR="005223A6" w:rsidRPr="00233E92">
              <w:rPr>
                <w:color w:val="auto"/>
                <w:sz w:val="24"/>
                <w:szCs w:val="24"/>
              </w:rPr>
              <w:t>S</w:t>
            </w:r>
            <w:r w:rsidRPr="00233E92">
              <w:rPr>
                <w:color w:val="auto"/>
                <w:sz w:val="24"/>
                <w:szCs w:val="24"/>
              </w:rPr>
              <w:t xml:space="preserve">istēmā tiek veidota vai ir iekļaujama informācija no pašvaldībām un valsts institūcijām par personām, kuras saņem vai ir pieprasījušas likumā minētos sociālās aprūpes, sociālās rehabilitācijas pakalpojumus un pašvaldību sociālo palīdzību, minēto ziņu apstrādes kārtību un datu glabāšanas termiņus. </w:t>
            </w:r>
          </w:p>
          <w:p w:rsidR="00B66281" w:rsidRPr="00233E92" w:rsidRDefault="00D83FAC" w:rsidP="00B66281">
            <w:pPr>
              <w:pStyle w:val="tv2131"/>
              <w:spacing w:line="240" w:lineRule="auto"/>
              <w:ind w:firstLine="0"/>
              <w:jc w:val="both"/>
              <w:rPr>
                <w:color w:val="auto"/>
                <w:sz w:val="24"/>
                <w:szCs w:val="24"/>
              </w:rPr>
            </w:pPr>
            <w:r w:rsidRPr="00233E92">
              <w:rPr>
                <w:color w:val="auto"/>
                <w:sz w:val="24"/>
                <w:szCs w:val="24"/>
              </w:rPr>
              <w:t xml:space="preserve">Tā kā </w:t>
            </w:r>
            <w:r w:rsidR="00B66281" w:rsidRPr="00233E92">
              <w:rPr>
                <w:color w:val="auto"/>
                <w:sz w:val="24"/>
                <w:szCs w:val="24"/>
              </w:rPr>
              <w:t xml:space="preserve">saskaņā ar likumu, personas tiesības saņemt konstatē un lēmumu par sociālās palīdzības un pamatā visu veidu sociālās aprūpes un sociālās rehabilitācijas pakalpojumu piešķiršanu pieņem pašvaldību sociālie dienesti, </w:t>
            </w:r>
            <w:r w:rsidR="005223A6" w:rsidRPr="00233E92">
              <w:rPr>
                <w:color w:val="auto"/>
                <w:sz w:val="24"/>
                <w:szCs w:val="24"/>
              </w:rPr>
              <w:t>Sistēmas</w:t>
            </w:r>
            <w:r w:rsidR="00B66281" w:rsidRPr="00233E92">
              <w:rPr>
                <w:color w:val="auto"/>
                <w:sz w:val="24"/>
                <w:szCs w:val="24"/>
              </w:rPr>
              <w:t xml:space="preserve"> daļu par pašvaldību sociālās palīdzības saņēmējiem un sociālo pakalpojumu saņēmējiem paredzēts veidot, izmantot pašvaldību sociālo dienestu datubāzēs esošo informāciju. </w:t>
            </w:r>
          </w:p>
          <w:p w:rsidR="00B66281" w:rsidRPr="00233E92" w:rsidRDefault="005223A6" w:rsidP="00B66281">
            <w:pPr>
              <w:pStyle w:val="tv2131"/>
              <w:spacing w:line="240" w:lineRule="auto"/>
              <w:ind w:firstLine="0"/>
              <w:jc w:val="both"/>
              <w:rPr>
                <w:color w:val="auto"/>
                <w:sz w:val="24"/>
                <w:szCs w:val="24"/>
              </w:rPr>
            </w:pPr>
            <w:r w:rsidRPr="00233E92">
              <w:rPr>
                <w:color w:val="auto"/>
                <w:sz w:val="24"/>
                <w:szCs w:val="24"/>
              </w:rPr>
              <w:t>Informācija par personu, kas tiks saņemta Sistēmā no pirmavota, piemēram, sociālā dienesta, netiks aktualizēta atkārtoti. Savukārt, ievadot Sistēmā datus par personu vai iestādi pirmo reizi, tiks izmantota tie</w:t>
            </w:r>
            <w:r w:rsidR="00BD33E2" w:rsidRPr="00233E92">
              <w:rPr>
                <w:color w:val="auto"/>
                <w:sz w:val="24"/>
                <w:szCs w:val="24"/>
              </w:rPr>
              <w:t xml:space="preserve">šsaistes saskarnes ar </w:t>
            </w:r>
            <w:r w:rsidR="008B6032" w:rsidRPr="00233E92">
              <w:rPr>
                <w:color w:val="auto"/>
                <w:sz w:val="24"/>
                <w:szCs w:val="24"/>
              </w:rPr>
              <w:t>citām informācijas sistēmām.</w:t>
            </w:r>
          </w:p>
          <w:p w:rsidR="005363CA" w:rsidRPr="00233E92" w:rsidRDefault="00B66281" w:rsidP="00492E56">
            <w:pPr>
              <w:pStyle w:val="tv2131"/>
              <w:spacing w:line="240" w:lineRule="auto"/>
              <w:ind w:firstLine="0"/>
              <w:jc w:val="both"/>
              <w:rPr>
                <w:color w:val="auto"/>
                <w:sz w:val="24"/>
                <w:szCs w:val="24"/>
              </w:rPr>
            </w:pPr>
            <w:r w:rsidRPr="00233E92">
              <w:rPr>
                <w:color w:val="auto"/>
                <w:sz w:val="24"/>
                <w:szCs w:val="24"/>
              </w:rPr>
              <w:t>Tāpat noteikumu projektā paredzēts, kādas personas un institūcijas sniegs ziņas sistēmai un kas varēs saņemt ziņas no sistēmas.</w:t>
            </w:r>
          </w:p>
          <w:p w:rsidR="00233D91" w:rsidRPr="00233E92" w:rsidRDefault="00233D91" w:rsidP="00233D91">
            <w:pPr>
              <w:ind w:left="-22"/>
              <w:jc w:val="both"/>
            </w:pPr>
            <w:r w:rsidRPr="00233E92">
              <w:lastRenderedPageBreak/>
              <w:t>N</w:t>
            </w:r>
            <w:r w:rsidRPr="00233E92">
              <w:rPr>
                <w:lang w:eastAsia="en-US"/>
              </w:rPr>
              <w:t xml:space="preserve">o Iedzīvotāju reģistra saņemto datu </w:t>
            </w:r>
            <w:r w:rsidRPr="00233E92">
              <w:t>apstrādes leģitīmo mērķis ir šādi normatīvie regulējumi:</w:t>
            </w:r>
          </w:p>
          <w:p w:rsidR="00545690" w:rsidRPr="00233E92" w:rsidRDefault="00233D91" w:rsidP="00233D91">
            <w:pPr>
              <w:ind w:left="-22"/>
              <w:jc w:val="both"/>
            </w:pPr>
            <w:r w:rsidRPr="00233E92">
              <w:t xml:space="preserve">1) </w:t>
            </w:r>
            <w:r w:rsidR="00545690" w:rsidRPr="00233E92">
              <w:t xml:space="preserve">Sociālo pakalpojumu un sociālās palīdzības likuma (turpmāk – Likums) 14.pants nosaka, ka Labklājības ministrijai ir tiesības pārraudzīt šī likuma ievērošanu, kontrolēt sociālo pakalpojumu sniegšanu regulējošo normatīvo aktu ievērošanu, administratīvi sodīt pārkāpumu izdarītājus, kā arī veidot un uzturēt </w:t>
            </w:r>
            <w:r w:rsidR="00607BC6">
              <w:rPr>
                <w:lang w:eastAsia="en-GB"/>
              </w:rPr>
              <w:t>Valsts sociālas politikas monitoringa informācijas sistēmas</w:t>
            </w:r>
            <w:r w:rsidR="00545690" w:rsidRPr="00233E92">
              <w:t xml:space="preserve"> datu bāzi un pieprasīt no valsts un pašvaldību institūcijām, saņemt un apstrādāt to personu datus, kuras pieprasījušas sociālo palīdzību, sociālās aprūpes, sociālās vai profesionālās rehabilitācijas pakalpojumus, tehniskos palīglīdzekļus un pakalpojumus neatkarīgas dzīves nodrošināšanai (asistentu pakalpojumi)</w:t>
            </w:r>
            <w:r w:rsidR="006E1F91" w:rsidRPr="00233E92">
              <w:t>;</w:t>
            </w:r>
          </w:p>
          <w:p w:rsidR="00545690" w:rsidRPr="00233E92" w:rsidRDefault="00545690" w:rsidP="00233D91">
            <w:pPr>
              <w:ind w:left="-22"/>
              <w:jc w:val="both"/>
            </w:pPr>
            <w:r w:rsidRPr="00233E92">
              <w:t>2)</w:t>
            </w:r>
            <w:r w:rsidR="00233D91" w:rsidRPr="00233E92">
              <w:t xml:space="preserve"> </w:t>
            </w:r>
            <w:r w:rsidRPr="00233E92">
              <w:t>Likuma 3.pants nosaka, ka sociālos pakalpojumus un sociālo palīdzību ir tiesīgi saņemt Latvijas pilsoņi, nepilsoņi, ES dalībvalst</w:t>
            </w:r>
            <w:r w:rsidR="00233D91" w:rsidRPr="00233E92">
              <w:t>u</w:t>
            </w:r>
            <w:r w:rsidRPr="00233E92">
              <w:t xml:space="preserve"> pilsoņi, kā arī citi pantā norādītie ārzemnieki, bet ne visas personas, kas uzturas </w:t>
            </w:r>
            <w:r w:rsidR="00233D91" w:rsidRPr="00233E92">
              <w:t>Latvijā;</w:t>
            </w:r>
          </w:p>
          <w:p w:rsidR="00233D91" w:rsidRPr="00233E92" w:rsidRDefault="00233D91" w:rsidP="006E1F91">
            <w:pPr>
              <w:jc w:val="both"/>
            </w:pPr>
            <w:r w:rsidRPr="00233E92">
              <w:t>3) Likuma 9. pants „Valsts finansētie ilgstošas sociālās aprūpes un sociālās rehabilitācijas institūciju pakalpojumi”, 3.pants „Tiesības uz sociālajiem pakalpojumiem un sociālo palīdzību”, 13.pants. „Valsts pienākumi</w:t>
            </w:r>
            <w:r w:rsidR="006E1F91" w:rsidRPr="00233E92">
              <w:t xml:space="preserve"> sociālo pakalpojumu sniegšanā”;</w:t>
            </w:r>
          </w:p>
          <w:p w:rsidR="006E1F91" w:rsidRPr="00233E92" w:rsidRDefault="006E1F91" w:rsidP="006E1F91">
            <w:pPr>
              <w:pStyle w:val="tv2131"/>
              <w:spacing w:line="240" w:lineRule="auto"/>
              <w:ind w:firstLine="0"/>
              <w:jc w:val="both"/>
              <w:rPr>
                <w:color w:val="auto"/>
                <w:sz w:val="24"/>
                <w:szCs w:val="24"/>
              </w:rPr>
            </w:pPr>
            <w:r w:rsidRPr="00233E92">
              <w:rPr>
                <w:color w:val="auto"/>
                <w:sz w:val="24"/>
                <w:szCs w:val="24"/>
              </w:rPr>
              <w:t>4) Likuma 12.panta 3.daļa nosaka sociālo pakalpojumu un sociālās palīdzības sniedzēju tiesības pieprasīt un bez maksas saņemt ziņas par aizgādības tiesību realizāciju, bērna tiesisko un mantisko stāvokli, aizbildnības un aizgādnības jautājumiem, personas ienākumiem u.c., ja šīs ziņas nepieciešamas, lai pieņemtu attiecīgus lēmumus;</w:t>
            </w:r>
          </w:p>
          <w:p w:rsidR="00545690" w:rsidRPr="00233E92" w:rsidRDefault="006E1F91" w:rsidP="00233D91">
            <w:pPr>
              <w:ind w:left="-22"/>
              <w:jc w:val="both"/>
            </w:pPr>
            <w:r w:rsidRPr="00233E92">
              <w:t>5</w:t>
            </w:r>
            <w:r w:rsidR="00545690" w:rsidRPr="00233E92">
              <w:t>) Likuma 17.pants un Ministru Kabineta 2008.gada 20.novembra noteikumi Nr.951 „Kārtība, kādā sociālo pakalpojumu sniedzējs tiek reģistrēts sociālo pakalpojumu sniedzēju reģistrā un izslēgts no tā” nosaka Labklājības ministrijai uzdevumu reģistrēt personas, kas tiesīgas sniegt sociālos pakalpojumus</w:t>
            </w:r>
            <w:r w:rsidRPr="00233E92">
              <w:t>;</w:t>
            </w:r>
          </w:p>
          <w:p w:rsidR="00545690" w:rsidRPr="00233E92" w:rsidRDefault="006E1F91" w:rsidP="00233D91">
            <w:pPr>
              <w:ind w:left="-22"/>
              <w:jc w:val="both"/>
            </w:pPr>
            <w:r w:rsidRPr="00233E92">
              <w:t>6</w:t>
            </w:r>
            <w:r w:rsidR="00545690" w:rsidRPr="00233E92">
              <w:t>) Likuma 91.pants nosaka, ka no valsts budžeta nodrošina pakalpojumus personām ar garīga rakstura traucējumiem (var būt ierobežota rīcībspēja, aizgādņi), kā arī nodrošina pakalpojumus bāreņiem un bez vecāku gādības palikušiem bērniem (aizbildņi, aprūpe audžuģimenē, aprūpes iestādē) (ministrija administrē šos valsts budžeta līdzekļus atbilstoši Likuma 14.panta 1.daļas 2.p.)</w:t>
            </w:r>
            <w:r w:rsidR="00233D91" w:rsidRPr="00233E92">
              <w:t>;</w:t>
            </w:r>
          </w:p>
          <w:p w:rsidR="00233D91" w:rsidRPr="00233E92" w:rsidRDefault="006E1F91" w:rsidP="006E1F91">
            <w:pPr>
              <w:jc w:val="both"/>
            </w:pPr>
            <w:r w:rsidRPr="00233E92">
              <w:t>7</w:t>
            </w:r>
            <w:r w:rsidR="00233D91" w:rsidRPr="00233E92">
              <w:t>) 2008.gada 21.aprīļa Ministru Kabineta noteikumiem Nr.288 "Sociālo pakalpojumu un sociālās palīdzības saņemšanas kārtība"</w:t>
            </w:r>
            <w:r w:rsidRPr="00233E92">
              <w:t>;</w:t>
            </w:r>
            <w:r w:rsidR="00233D91" w:rsidRPr="00233E92">
              <w:t xml:space="preserve"> </w:t>
            </w:r>
          </w:p>
          <w:p w:rsidR="00233D91" w:rsidRPr="00233E92" w:rsidRDefault="006E1F91" w:rsidP="006E1F91">
            <w:pPr>
              <w:jc w:val="both"/>
            </w:pPr>
            <w:r w:rsidRPr="00233E92">
              <w:t>8</w:t>
            </w:r>
            <w:r w:rsidR="00233D91" w:rsidRPr="00233E92">
              <w:t xml:space="preserve">) Likuma „Par sociālo drošību” 17.pants. „Sociālā rīcībspēja”; </w:t>
            </w:r>
          </w:p>
          <w:p w:rsidR="001E453F" w:rsidRPr="00233E92" w:rsidRDefault="006E1F91" w:rsidP="00230239">
            <w:pPr>
              <w:pStyle w:val="tv2131"/>
              <w:ind w:firstLine="0"/>
              <w:jc w:val="both"/>
              <w:rPr>
                <w:color w:val="auto"/>
                <w:sz w:val="24"/>
                <w:szCs w:val="24"/>
              </w:rPr>
            </w:pPr>
            <w:r w:rsidRPr="00233E92">
              <w:rPr>
                <w:color w:val="auto"/>
                <w:sz w:val="24"/>
                <w:szCs w:val="24"/>
              </w:rPr>
              <w:t xml:space="preserve">9) </w:t>
            </w:r>
            <w:r w:rsidR="007E28AE" w:rsidRPr="007E28AE">
              <w:rPr>
                <w:color w:val="auto"/>
                <w:sz w:val="24"/>
                <w:szCs w:val="24"/>
              </w:rPr>
              <w:t>Latvijas Administratīvo pārkāpumu kodekss</w:t>
            </w:r>
            <w:r w:rsidR="007E28AE">
              <w:rPr>
                <w:color w:val="auto"/>
                <w:sz w:val="24"/>
                <w:szCs w:val="24"/>
              </w:rPr>
              <w:t xml:space="preserve"> </w:t>
            </w:r>
            <w:r w:rsidR="007E28AE" w:rsidRPr="007E28AE">
              <w:rPr>
                <w:color w:val="auto"/>
                <w:sz w:val="24"/>
                <w:szCs w:val="24"/>
              </w:rPr>
              <w:t>204.</w:t>
            </w:r>
            <w:r w:rsidR="007E28AE" w:rsidRPr="002F5CB4">
              <w:rPr>
                <w:color w:val="auto"/>
                <w:sz w:val="24"/>
                <w:szCs w:val="24"/>
                <w:vertAlign w:val="superscript"/>
              </w:rPr>
              <w:t>13</w:t>
            </w:r>
            <w:r w:rsidR="007E28AE" w:rsidRPr="007E28AE">
              <w:rPr>
                <w:color w:val="auto"/>
                <w:sz w:val="24"/>
                <w:szCs w:val="24"/>
              </w:rPr>
              <w:t xml:space="preserve"> pants. Sociālo pakalpojumu sniegšanas noteikumu pārkāpšana</w:t>
            </w:r>
            <w:r w:rsidR="007E28AE">
              <w:rPr>
                <w:color w:val="auto"/>
                <w:sz w:val="24"/>
                <w:szCs w:val="24"/>
              </w:rPr>
              <w:t>.</w:t>
            </w:r>
          </w:p>
          <w:p w:rsidR="00A87D62" w:rsidRDefault="00A87D62" w:rsidP="00230239">
            <w:pPr>
              <w:pStyle w:val="tv2131"/>
              <w:spacing w:line="240" w:lineRule="auto"/>
              <w:ind w:firstLine="0"/>
              <w:jc w:val="both"/>
              <w:rPr>
                <w:color w:val="auto"/>
                <w:sz w:val="24"/>
                <w:szCs w:val="24"/>
              </w:rPr>
            </w:pPr>
            <w:r w:rsidRPr="00233E92">
              <w:rPr>
                <w:color w:val="auto"/>
                <w:sz w:val="24"/>
                <w:szCs w:val="24"/>
              </w:rPr>
              <w:t>Ņemot vērā, ka normatīvie akti, kas attiecas uz informācijas sistēmā iekļaujamajiem datiem, nosaka atšķirīgus personas lietas glabāšanas ilgumus, vienu precīzu ilgumu noteikt nav iespējams. Turklāt informācijas sistēma paredz, ka informāciju var ievadīt un uzkrāt paralēli personas lietai, nedublējot datu ievadi.</w:t>
            </w:r>
            <w:r w:rsidR="00230239">
              <w:t xml:space="preserve"> </w:t>
            </w:r>
            <w:r w:rsidR="00230239" w:rsidRPr="00230239">
              <w:rPr>
                <w:color w:val="auto"/>
                <w:sz w:val="24"/>
                <w:szCs w:val="24"/>
              </w:rPr>
              <w:t xml:space="preserve">Dati, kuru apstrādes mērķis ir zudis, tiks anonimizēti un glabāti informācijas </w:t>
            </w:r>
            <w:r w:rsidR="00230239" w:rsidRPr="00230239">
              <w:rPr>
                <w:color w:val="auto"/>
                <w:sz w:val="24"/>
                <w:szCs w:val="24"/>
              </w:rPr>
              <w:lastRenderedPageBreak/>
              <w:t>sistēmas datu arhīvā atbilstoši normatīvajos aktos noteiktajām prasībām</w:t>
            </w:r>
            <w:r w:rsidR="00230239">
              <w:rPr>
                <w:color w:val="auto"/>
                <w:sz w:val="24"/>
                <w:szCs w:val="24"/>
              </w:rPr>
              <w:t>.</w:t>
            </w:r>
          </w:p>
          <w:p w:rsidR="007F0ECA" w:rsidRPr="00233E92" w:rsidRDefault="007F0ECA" w:rsidP="00990240">
            <w:pPr>
              <w:pStyle w:val="tv2131"/>
              <w:spacing w:line="240" w:lineRule="auto"/>
              <w:ind w:firstLine="0"/>
              <w:jc w:val="both"/>
              <w:rPr>
                <w:color w:val="auto"/>
                <w:sz w:val="24"/>
                <w:szCs w:val="24"/>
              </w:rPr>
            </w:pPr>
            <w:r>
              <w:rPr>
                <w:color w:val="auto"/>
                <w:sz w:val="24"/>
                <w:szCs w:val="24"/>
              </w:rPr>
              <w:t>Informācijas sistēmas sadaļā „Statistika un pārskati”tiek iekļauti Ministru kabineta</w:t>
            </w:r>
            <w:r w:rsidR="00E24AB2">
              <w:rPr>
                <w:color w:val="auto"/>
                <w:sz w:val="24"/>
                <w:szCs w:val="24"/>
              </w:rPr>
              <w:t xml:space="preserve"> 06.04.2010</w:t>
            </w:r>
            <w:r>
              <w:rPr>
                <w:color w:val="auto"/>
                <w:sz w:val="24"/>
                <w:szCs w:val="24"/>
              </w:rPr>
              <w:t xml:space="preserve"> </w:t>
            </w:r>
            <w:r w:rsidR="00E24AB2">
              <w:rPr>
                <w:color w:val="auto"/>
                <w:sz w:val="24"/>
                <w:szCs w:val="24"/>
              </w:rPr>
              <w:t>noteikuma Nr.</w:t>
            </w:r>
            <w:r>
              <w:rPr>
                <w:color w:val="auto"/>
                <w:sz w:val="24"/>
                <w:szCs w:val="24"/>
              </w:rPr>
              <w:t>338 „</w:t>
            </w:r>
            <w:r w:rsidRPr="007F0ECA">
              <w:rPr>
                <w:color w:val="auto"/>
                <w:sz w:val="24"/>
                <w:szCs w:val="24"/>
              </w:rPr>
              <w:t>Noteikumi par valsts statistikas pārskatiem sociālo pakalpojumu un sociālās palīdzības jomā</w:t>
            </w:r>
            <w:r w:rsidR="001346E3">
              <w:rPr>
                <w:color w:val="auto"/>
                <w:sz w:val="24"/>
                <w:szCs w:val="24"/>
              </w:rPr>
              <w:t>” noteikt</w:t>
            </w:r>
            <w:r w:rsidR="00E24AB2">
              <w:rPr>
                <w:color w:val="auto"/>
                <w:sz w:val="24"/>
                <w:szCs w:val="24"/>
              </w:rPr>
              <w:t>ievalsts statistikas pārskati.</w:t>
            </w:r>
          </w:p>
        </w:tc>
      </w:tr>
      <w:tr w:rsidR="00492E56" w:rsidRPr="00233E92" w:rsidTr="00055581">
        <w:trPr>
          <w:trHeight w:val="465"/>
        </w:trPr>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spacing w:before="100" w:beforeAutospacing="1" w:after="100" w:afterAutospacing="1" w:line="360" w:lineRule="auto"/>
              <w:ind w:firstLine="300"/>
              <w:jc w:val="center"/>
              <w:rPr>
                <w:lang w:eastAsia="en-US"/>
              </w:rPr>
            </w:pPr>
            <w:r w:rsidRPr="00233E92">
              <w:rPr>
                <w:lang w:eastAsia="en-US"/>
              </w:rPr>
              <w:lastRenderedPageBreak/>
              <w:t>3.</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Projekta izstrādē iesaistītās institūcijas</w:t>
            </w:r>
          </w:p>
        </w:tc>
        <w:tc>
          <w:tcPr>
            <w:tcW w:w="3379" w:type="pct"/>
            <w:tcBorders>
              <w:top w:val="outset" w:sz="6" w:space="0" w:color="414142"/>
              <w:left w:val="outset" w:sz="6" w:space="0" w:color="414142"/>
              <w:bottom w:val="outset" w:sz="6" w:space="0" w:color="414142"/>
              <w:right w:val="outset" w:sz="6" w:space="0" w:color="414142"/>
            </w:tcBorders>
            <w:hideMark/>
          </w:tcPr>
          <w:p w:rsidR="00D854AF" w:rsidRPr="00233E92" w:rsidRDefault="00C41234" w:rsidP="00492E56">
            <w:pPr>
              <w:jc w:val="both"/>
              <w:rPr>
                <w:lang w:eastAsia="en-US"/>
              </w:rPr>
            </w:pPr>
            <w:r w:rsidRPr="00233E92">
              <w:t xml:space="preserve">Labklājības ministrija, </w:t>
            </w:r>
            <w:r w:rsidR="005223A6" w:rsidRPr="00233E92">
              <w:t xml:space="preserve">Pilsonības un migrācijas lietu pārvalde, </w:t>
            </w:r>
            <w:r w:rsidRPr="00233E92">
              <w:t>pašvaldību sociālie dienesti</w:t>
            </w:r>
            <w:r w:rsidR="00F772F0" w:rsidRPr="00233E92">
              <w:t xml:space="preserve">, Iekšlietu ministrijas informācijas centrs, Latvijas </w:t>
            </w:r>
            <w:r w:rsidR="008435CF">
              <w:t>P</w:t>
            </w:r>
            <w:r w:rsidR="00F772F0" w:rsidRPr="00233E92">
              <w:t>pašvaldību savienība, Latvijas lielo pilsētu asociācija</w:t>
            </w:r>
            <w:r w:rsidR="005223A6" w:rsidRPr="00233E92">
              <w:t>, Latvijas sociālo dienestu vadītāju apvienība, Rīgas domes Informācijas tehnoloģiju centrs</w:t>
            </w:r>
            <w:r w:rsidR="008B6032" w:rsidRPr="00233E92">
              <w:t>, Veselības un darbspēju ekspertīzes ārstu valsts komisija, Sociālās integrācijas valsts aģentūra</w:t>
            </w:r>
          </w:p>
        </w:tc>
      </w:tr>
      <w:tr w:rsidR="00492E56" w:rsidRPr="00233E92" w:rsidTr="00055581">
        <w:tc>
          <w:tcPr>
            <w:tcW w:w="37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spacing w:before="100" w:beforeAutospacing="1" w:after="100" w:afterAutospacing="1" w:line="360" w:lineRule="auto"/>
              <w:ind w:firstLine="300"/>
              <w:jc w:val="center"/>
              <w:rPr>
                <w:lang w:eastAsia="en-US"/>
              </w:rPr>
            </w:pPr>
            <w:r w:rsidRPr="00233E92">
              <w:rPr>
                <w:lang w:eastAsia="en-US"/>
              </w:rPr>
              <w:t>4.</w:t>
            </w:r>
          </w:p>
        </w:tc>
        <w:tc>
          <w:tcPr>
            <w:tcW w:w="125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Cita informācija</w:t>
            </w:r>
          </w:p>
          <w:p w:rsidR="00352F82" w:rsidRPr="00233E92" w:rsidRDefault="00352F82" w:rsidP="00492E56">
            <w:pPr>
              <w:rPr>
                <w:lang w:eastAsia="en-US"/>
              </w:rPr>
            </w:pPr>
          </w:p>
        </w:tc>
        <w:tc>
          <w:tcPr>
            <w:tcW w:w="3379" w:type="pct"/>
            <w:tcBorders>
              <w:top w:val="outset" w:sz="6" w:space="0" w:color="414142"/>
              <w:left w:val="outset" w:sz="6" w:space="0" w:color="414142"/>
              <w:bottom w:val="outset" w:sz="6" w:space="0" w:color="414142"/>
              <w:right w:val="outset" w:sz="6" w:space="0" w:color="414142"/>
            </w:tcBorders>
            <w:hideMark/>
          </w:tcPr>
          <w:p w:rsidR="00FC60E4" w:rsidRPr="002F5CB4" w:rsidRDefault="00FC60E4" w:rsidP="00FC60E4">
            <w:pPr>
              <w:pStyle w:val="tv2131"/>
              <w:spacing w:line="240" w:lineRule="auto"/>
              <w:ind w:firstLine="0"/>
              <w:jc w:val="both"/>
              <w:rPr>
                <w:color w:val="auto"/>
                <w:sz w:val="24"/>
                <w:szCs w:val="24"/>
              </w:rPr>
            </w:pPr>
            <w:r w:rsidRPr="00233E92">
              <w:rPr>
                <w:color w:val="auto"/>
                <w:sz w:val="24"/>
                <w:szCs w:val="24"/>
              </w:rPr>
              <w:t xml:space="preserve">Sistēma izstrādāta </w:t>
            </w:r>
            <w:r w:rsidR="00D86E00" w:rsidRPr="00233E92">
              <w:rPr>
                <w:sz w:val="24"/>
                <w:szCs w:val="24"/>
              </w:rPr>
              <w:t xml:space="preserve">Eiropas Reģionālās attīstības fonda  (turpmāk – </w:t>
            </w:r>
            <w:r w:rsidRPr="00233E92">
              <w:rPr>
                <w:color w:val="auto"/>
                <w:sz w:val="24"/>
                <w:szCs w:val="24"/>
              </w:rPr>
              <w:t>ERAF</w:t>
            </w:r>
            <w:r w:rsidR="00D86E00" w:rsidRPr="00233E92">
              <w:rPr>
                <w:color w:val="auto"/>
                <w:sz w:val="24"/>
                <w:szCs w:val="24"/>
              </w:rPr>
              <w:t>)</w:t>
            </w:r>
            <w:r w:rsidRPr="00233E92">
              <w:rPr>
                <w:color w:val="auto"/>
                <w:sz w:val="24"/>
                <w:szCs w:val="24"/>
              </w:rPr>
              <w:t xml:space="preserve"> projekta 3DP/3.2.2.1.1/09/IPIA/IUMEPLS/023 „Sociālās politikas monitoringa sistēmas pilnveide – SPP vienotās informācijas sistēmas izstrāde, ieviešana un e-pakalpojumu attīstīšana” ietvaros. Uz 2014.gada otro ceturksni ir izstrādāta un ieviesta daļa no funkcionalitātes – Sociālo pakalpojumu sniedzēju reģistrs un pakalpojumu kvalitātes kontrole, Valsts statistikas pārskatu iesniegšana un Ilgstošas sociālās aprūpes pakalpojumu koordinēšana un sniegšana, kā arī 5 e-pakalpojumi. Asistenta pakalpojuma funkcionalitāte personām ar invaliditāti tiks izstrādāta 2015.gadā un plānots nodots ekspluatācijā 2015.gada 1.jūnijā. </w:t>
            </w:r>
            <w:r w:rsidR="008B6032" w:rsidRPr="00233E92">
              <w:rPr>
                <w:color w:val="auto"/>
                <w:sz w:val="24"/>
                <w:szCs w:val="24"/>
              </w:rPr>
              <w:t>Asistenta p</w:t>
            </w:r>
            <w:r w:rsidRPr="00233E92">
              <w:rPr>
                <w:color w:val="auto"/>
                <w:sz w:val="24"/>
                <w:szCs w:val="24"/>
              </w:rPr>
              <w:t xml:space="preserve">akalpojuma datus </w:t>
            </w:r>
            <w:r w:rsidR="008B6032" w:rsidRPr="00233E92">
              <w:rPr>
                <w:color w:val="auto"/>
                <w:sz w:val="24"/>
                <w:szCs w:val="24"/>
              </w:rPr>
              <w:t>S</w:t>
            </w:r>
            <w:r w:rsidRPr="00233E92">
              <w:rPr>
                <w:color w:val="auto"/>
                <w:sz w:val="24"/>
                <w:szCs w:val="24"/>
              </w:rPr>
              <w:t xml:space="preserve">istēmā apstrādās Labklājības ministrija un pašvaldību sociālie dienesti. Personu dati tiks validēti tiešsaistē, izmantojot pieslēgumus Veselības un darbspēju ekspertīzes ārstu valsts komisijas Invaliditātes informācijas sistēmai un </w:t>
            </w:r>
            <w:r w:rsidR="008B6032" w:rsidRPr="00233E92">
              <w:rPr>
                <w:color w:val="auto"/>
                <w:sz w:val="24"/>
                <w:szCs w:val="24"/>
              </w:rPr>
              <w:t xml:space="preserve">Pilsonības un migrācijas lietu pārvaldes </w:t>
            </w:r>
            <w:r w:rsidRPr="00233E92">
              <w:rPr>
                <w:color w:val="auto"/>
                <w:sz w:val="24"/>
                <w:szCs w:val="24"/>
              </w:rPr>
              <w:t>Iedzīvotāju reģistram</w:t>
            </w:r>
            <w:r w:rsidRPr="002F5CB4">
              <w:rPr>
                <w:color w:val="auto"/>
                <w:sz w:val="24"/>
                <w:szCs w:val="24"/>
              </w:rPr>
              <w:t xml:space="preserve">. </w:t>
            </w:r>
            <w:r w:rsidR="00AB542D" w:rsidRPr="002F5CB4">
              <w:rPr>
                <w:color w:val="auto"/>
                <w:sz w:val="24"/>
                <w:szCs w:val="24"/>
              </w:rPr>
              <w:t xml:space="preserve">Tehnisko palīglīdzekļu uzskaites un klientu rindu koordinēšanas funkcionalitāte tiks izstrādāta no 2016.gada līdz 2020.gadam, </w:t>
            </w:r>
            <w:r w:rsidR="00324435" w:rsidRPr="002F5CB4">
              <w:rPr>
                <w:color w:val="auto"/>
                <w:sz w:val="24"/>
                <w:szCs w:val="24"/>
              </w:rPr>
              <w:t xml:space="preserve">šim mērķim </w:t>
            </w:r>
            <w:r w:rsidR="00AB542D" w:rsidRPr="002F5CB4">
              <w:rPr>
                <w:color w:val="auto"/>
                <w:sz w:val="24"/>
                <w:szCs w:val="24"/>
              </w:rPr>
              <w:t>finansējums ir paredzēts no Labklājības ministrijas apakšprogrammas 97.01.00 „Labklājības nozares vadība un politikas plānošana” paredzētā finansējuma. Šobrīd tehnisko līdzekļu</w:t>
            </w:r>
            <w:r w:rsidR="00AB542D" w:rsidRPr="002F5CB4">
              <w:rPr>
                <w:color w:val="000000"/>
                <w:sz w:val="24"/>
                <w:szCs w:val="24"/>
              </w:rPr>
              <w:t xml:space="preserve"> uzskaite tiek nodrošināta ar atsevišķu informācijas sistēmu atbalstu. </w:t>
            </w:r>
          </w:p>
          <w:p w:rsidR="00F876DE" w:rsidRPr="00A55309" w:rsidRDefault="00FC60E4" w:rsidP="00F876DE">
            <w:pPr>
              <w:pStyle w:val="tv2131"/>
              <w:spacing w:line="240" w:lineRule="auto"/>
              <w:ind w:firstLine="0"/>
              <w:jc w:val="both"/>
              <w:rPr>
                <w:color w:val="auto"/>
                <w:sz w:val="24"/>
                <w:szCs w:val="24"/>
              </w:rPr>
            </w:pPr>
            <w:r w:rsidRPr="002F5CB4">
              <w:rPr>
                <w:color w:val="auto"/>
                <w:sz w:val="24"/>
                <w:szCs w:val="24"/>
              </w:rPr>
              <w:t>Sistēmas izstrāde un ieviešana ir svarīgs posms labklājības nozares informācijas sistēmu centralizācijas procesa</w:t>
            </w:r>
            <w:r w:rsidRPr="00233E92">
              <w:rPr>
                <w:color w:val="auto"/>
                <w:sz w:val="24"/>
                <w:szCs w:val="24"/>
              </w:rPr>
              <w:t xml:space="preserve"> īstenošanā, jo ERAF otrajā kārtā tiek īstenots projekts Nr.3DP/3.2.2.1.1/12/IPIA/CFLA/001/001 „Vienotās Labklājības informācijas sistēmas (LabIS), nozares centralizēto funkciju informācijas sistēmu un centralizētas IKT infrastruktūras attīstība” ar mērķi „ieviest jaunus elektroniskos pakalpojumus, t.sk. e-iesniegumu un e-lēmumu grupas, kuru īstenošanai un darbības nodrošināšanai jāveic būtiskus pārveidojumus labklājības nozares iestāžu informācijas sistēmās un IT infrastruktūrā</w:t>
            </w:r>
            <w:r w:rsidR="008B6032" w:rsidRPr="00233E92">
              <w:rPr>
                <w:color w:val="auto"/>
                <w:sz w:val="24"/>
                <w:szCs w:val="24"/>
              </w:rPr>
              <w:t>, kā rezultāta</w:t>
            </w:r>
            <w:r w:rsidRPr="00233E92">
              <w:rPr>
                <w:color w:val="auto"/>
                <w:sz w:val="24"/>
                <w:szCs w:val="24"/>
              </w:rPr>
              <w:t xml:space="preserve"> </w:t>
            </w:r>
            <w:r w:rsidR="008B6032" w:rsidRPr="00233E92">
              <w:rPr>
                <w:color w:val="auto"/>
                <w:sz w:val="24"/>
                <w:szCs w:val="24"/>
              </w:rPr>
              <w:t>t</w:t>
            </w:r>
            <w:r w:rsidRPr="00233E92">
              <w:rPr>
                <w:color w:val="auto"/>
                <w:sz w:val="24"/>
                <w:szCs w:val="24"/>
              </w:rPr>
              <w:t>iks izveidota vienota nozares informācijas sistēmu apstrādes vide</w:t>
            </w:r>
            <w:r w:rsidR="008B6032" w:rsidRPr="00233E92">
              <w:rPr>
                <w:color w:val="auto"/>
                <w:sz w:val="24"/>
                <w:szCs w:val="24"/>
              </w:rPr>
              <w:t xml:space="preserve">, </w:t>
            </w:r>
            <w:r w:rsidRPr="00233E92">
              <w:rPr>
                <w:color w:val="auto"/>
                <w:sz w:val="24"/>
                <w:szCs w:val="24"/>
              </w:rPr>
              <w:t xml:space="preserve">izstrādāta Labklājības nozares datu noliktava -  informācijas sistēma (turpmāk – LabIS), kurā būs integrēti dati no labklājības nozares informācijas sistēmām un </w:t>
            </w:r>
            <w:r w:rsidR="008B6032" w:rsidRPr="00233E92">
              <w:rPr>
                <w:color w:val="auto"/>
                <w:sz w:val="24"/>
                <w:szCs w:val="24"/>
              </w:rPr>
              <w:t>S</w:t>
            </w:r>
            <w:r w:rsidRPr="00233E92">
              <w:rPr>
                <w:color w:val="auto"/>
                <w:sz w:val="24"/>
                <w:szCs w:val="24"/>
              </w:rPr>
              <w:t xml:space="preserve">istēma tiks izmantota labklājības politikas veidošanai.” Atsaucoties uz šo mērķi, ir nepieciešama personificēto datu par sociālajiem pakalpojumiem un sociālo palīdzību ieguve no pirmavotiem uz Sistēmu, to apstrāde (anonimizācija) un piegāde uz sistēmu LabIS datu konsolidēšanai ar citu labklājības nozares sistēmu datiem par konkrētu personu anonīmā formātā. Līdz ar to Sistēma tiek uzskatīta par neatņemamu LabIS centralizētās sistēmas apakšsistēmu. Abas </w:t>
            </w:r>
            <w:r w:rsidRPr="00A55309">
              <w:rPr>
                <w:color w:val="auto"/>
                <w:sz w:val="24"/>
                <w:szCs w:val="24"/>
              </w:rPr>
              <w:t>sistēmas tiks ieviestas 2015.gada otrajā ceturksnī.</w:t>
            </w:r>
          </w:p>
          <w:p w:rsidR="00D71722" w:rsidRPr="00230239" w:rsidRDefault="00D71722" w:rsidP="00F876DE">
            <w:pPr>
              <w:pStyle w:val="tv2131"/>
              <w:spacing w:line="240" w:lineRule="auto"/>
              <w:ind w:firstLine="0"/>
              <w:jc w:val="both"/>
              <w:rPr>
                <w:color w:val="auto"/>
                <w:sz w:val="24"/>
                <w:szCs w:val="24"/>
              </w:rPr>
            </w:pPr>
            <w:r w:rsidRPr="00230239">
              <w:rPr>
                <w:color w:val="auto"/>
                <w:sz w:val="24"/>
                <w:szCs w:val="24"/>
              </w:rPr>
              <w:t>Lai nerastos situācija, ka pašvaldību informācijas sistēmās nav ievadīti visi nepieciešamie dati, kuri ir noteikti noteikumu projektā, tādēļ tiek noteikts, ka noteikuma projekta 9.3., 10.8., 10.9.apkšpunkts un 13.</w:t>
            </w:r>
            <w:r w:rsidR="002B3B5E" w:rsidRPr="00230239">
              <w:rPr>
                <w:color w:val="auto"/>
                <w:sz w:val="24"/>
                <w:szCs w:val="24"/>
              </w:rPr>
              <w:t>punkts un šo noteikumu 1</w:t>
            </w:r>
            <w:r w:rsidR="00BF53BA" w:rsidRPr="00230239">
              <w:rPr>
                <w:color w:val="auto"/>
                <w:sz w:val="24"/>
                <w:szCs w:val="24"/>
              </w:rPr>
              <w:t>7</w:t>
            </w:r>
            <w:r w:rsidRPr="00230239">
              <w:rPr>
                <w:color w:val="auto"/>
                <w:sz w:val="24"/>
                <w:szCs w:val="24"/>
              </w:rPr>
              <w:t xml:space="preserve">.3. apakšpunktā </w:t>
            </w:r>
            <w:r w:rsidR="00E86130" w:rsidRPr="00230239">
              <w:rPr>
                <w:color w:val="auto"/>
                <w:sz w:val="24"/>
                <w:szCs w:val="24"/>
              </w:rPr>
              <w:t xml:space="preserve">pašvaldībai noteiktais pienākums sniegt informācijas sistēmai šo noteikumu 9.3., 10.8. un 10.9.apakšpunktā un 13.punktā minētās ziņas </w:t>
            </w:r>
            <w:r w:rsidRPr="00230239">
              <w:rPr>
                <w:color w:val="auto"/>
                <w:sz w:val="24"/>
                <w:szCs w:val="24"/>
              </w:rPr>
              <w:t>vajadzēs sākt sniegt no 2016.gada 1.janvāra.</w:t>
            </w:r>
          </w:p>
          <w:p w:rsidR="008735F9" w:rsidRPr="00233E92" w:rsidRDefault="008735F9" w:rsidP="008735F9">
            <w:pPr>
              <w:autoSpaceDE w:val="0"/>
              <w:autoSpaceDN w:val="0"/>
              <w:adjustRightInd w:val="0"/>
              <w:jc w:val="both"/>
              <w:rPr>
                <w:rFonts w:eastAsia="Calibri"/>
                <w:color w:val="000000"/>
                <w:lang w:eastAsia="en-US"/>
              </w:rPr>
            </w:pPr>
            <w:r w:rsidRPr="00230239">
              <w:rPr>
                <w:rFonts w:eastAsia="Calibri"/>
                <w:lang w:eastAsia="en-US"/>
              </w:rPr>
              <w:t>Pasaules Bankas ziņojumā 2010.gadā s</w:t>
            </w:r>
            <w:r w:rsidRPr="00230239">
              <w:rPr>
                <w:rFonts w:eastAsia="Calibri"/>
                <w:color w:val="000000"/>
                <w:lang w:eastAsia="en-US"/>
              </w:rPr>
              <w:t>ecināts, ka labklājības sistēma Latvijā varētu tikt modernizēta, lai uzlabotu</w:t>
            </w:r>
            <w:r w:rsidRPr="00233E92">
              <w:rPr>
                <w:rFonts w:eastAsia="Calibri"/>
                <w:color w:val="000000"/>
                <w:lang w:eastAsia="en-US"/>
              </w:rPr>
              <w:t xml:space="preserve"> tik nepieciešamos snieguma rādītājus. </w:t>
            </w:r>
          </w:p>
          <w:p w:rsidR="008735F9" w:rsidRPr="00233E92" w:rsidRDefault="008735F9" w:rsidP="008735F9">
            <w:pPr>
              <w:autoSpaceDE w:val="0"/>
              <w:autoSpaceDN w:val="0"/>
              <w:adjustRightInd w:val="0"/>
              <w:jc w:val="both"/>
              <w:rPr>
                <w:rFonts w:eastAsia="Calibri"/>
                <w:color w:val="000000"/>
                <w:lang w:eastAsia="en-US"/>
              </w:rPr>
            </w:pPr>
            <w:r w:rsidRPr="00233E92">
              <w:rPr>
                <w:rFonts w:eastAsia="Calibri"/>
                <w:color w:val="000000"/>
                <w:lang w:eastAsia="en-US"/>
              </w:rPr>
              <w:t xml:space="preserve">Ir paredzami ieguvumi no institūciju rīcībā esošo dažādu administratīvo datu sistemātiskas krustošanas. Lai arī Labklājības ministrija ir stiprinājusi savu administratīvo datu apstrādes kapacitāti, dažādi naudas pabalsti labklājības sistēmā tiek administrēti dažādās datu bāzēs un netiek regulāri savstarpēji pārbaudītas pretrunas pabalstos un to nesaderība. </w:t>
            </w:r>
          </w:p>
          <w:p w:rsidR="008735F9" w:rsidRPr="00233E92" w:rsidRDefault="008735F9" w:rsidP="008735F9">
            <w:pPr>
              <w:autoSpaceDE w:val="0"/>
              <w:autoSpaceDN w:val="0"/>
              <w:adjustRightInd w:val="0"/>
              <w:jc w:val="both"/>
              <w:rPr>
                <w:rFonts w:eastAsia="Calibri"/>
                <w:color w:val="000000"/>
                <w:lang w:eastAsia="en-US"/>
              </w:rPr>
            </w:pPr>
            <w:r w:rsidRPr="00233E92">
              <w:rPr>
                <w:rFonts w:eastAsia="Calibri"/>
                <w:color w:val="000000"/>
                <w:lang w:eastAsia="en-US"/>
              </w:rPr>
              <w:t>Mērķtiecīgāka pieeja būtu “krustot” un pārbaudīt labklājības sistēmas datus ar administratīvajiem datiem, kas ir nodokļu institūciju rīcībā, iedzīvotāju reģistru, kā arī valsts un pašvaldību īpašumu reģistriem. Pat vislabāk administrētajās sistēmās šāda krusteniska pārbaude ir būtiska, un sniedz ne tikai ietaupījumus nacionālajā budžetā, bet arī pamatojumu politikai un uzticēšanos sociālās labklājības sistēmai.</w:t>
            </w:r>
          </w:p>
          <w:p w:rsidR="003D10FC" w:rsidRPr="00233E92" w:rsidRDefault="008735F9" w:rsidP="008735F9">
            <w:pPr>
              <w:autoSpaceDE w:val="0"/>
              <w:autoSpaceDN w:val="0"/>
              <w:adjustRightInd w:val="0"/>
              <w:jc w:val="both"/>
              <w:rPr>
                <w:rFonts w:eastAsia="Calibri"/>
                <w:color w:val="000000"/>
                <w:lang w:eastAsia="en-US"/>
              </w:rPr>
            </w:pPr>
            <w:r w:rsidRPr="00233E92">
              <w:rPr>
                <w:rFonts w:eastAsia="Calibri"/>
                <w:b/>
                <w:bCs/>
                <w:color w:val="000000"/>
                <w:lang w:eastAsia="en-US"/>
              </w:rPr>
              <w:t>(</w:t>
            </w:r>
            <w:r w:rsidR="003D10FC" w:rsidRPr="00233E92">
              <w:rPr>
                <w:rFonts w:eastAsia="Calibri"/>
                <w:b/>
                <w:bCs/>
                <w:color w:val="000000"/>
                <w:lang w:eastAsia="en-US"/>
              </w:rPr>
              <w:t>Ziņojums</w:t>
            </w:r>
            <w:r w:rsidRPr="00233E92">
              <w:rPr>
                <w:rFonts w:eastAsia="Calibri"/>
                <w:b/>
                <w:bCs/>
                <w:color w:val="000000"/>
                <w:lang w:eastAsia="en-US"/>
              </w:rPr>
              <w:t xml:space="preserve"> No. 56747-LV, </w:t>
            </w:r>
            <w:r w:rsidR="003D10FC" w:rsidRPr="00233E92">
              <w:rPr>
                <w:rFonts w:eastAsia="Calibri"/>
                <w:bCs/>
                <w:color w:val="000000"/>
                <w:lang w:eastAsia="en-US"/>
              </w:rPr>
              <w:t>L</w:t>
            </w:r>
            <w:r w:rsidR="003D10FC" w:rsidRPr="00233E92">
              <w:rPr>
                <w:rFonts w:eastAsia="Calibri"/>
                <w:color w:val="000000"/>
                <w:lang w:eastAsia="en-US"/>
              </w:rPr>
              <w:t>atvija: no pārmērības līdz apdomībai. Valsts pārvaldes un sociālā sektora publisko izdevumu pārskats. II sējums: analītiskais ziņojums.</w:t>
            </w:r>
          </w:p>
          <w:p w:rsidR="00352F82" w:rsidRPr="00233E92" w:rsidRDefault="003D10FC" w:rsidP="008735F9">
            <w:pPr>
              <w:autoSpaceDE w:val="0"/>
              <w:autoSpaceDN w:val="0"/>
              <w:adjustRightInd w:val="0"/>
              <w:jc w:val="both"/>
              <w:rPr>
                <w:rFonts w:eastAsia="Calibri"/>
                <w:color w:val="000000"/>
                <w:lang w:eastAsia="en-US"/>
              </w:rPr>
            </w:pPr>
            <w:r w:rsidRPr="00233E92">
              <w:rPr>
                <w:rFonts w:eastAsia="Calibri"/>
                <w:color w:val="000000"/>
                <w:lang w:eastAsia="en-US"/>
              </w:rPr>
              <w:t xml:space="preserve">Pieejams </w:t>
            </w:r>
          </w:p>
          <w:p w:rsidR="00233E92" w:rsidRPr="00233E92" w:rsidRDefault="00233E92" w:rsidP="00233E92">
            <w:pPr>
              <w:pStyle w:val="ListParagraph"/>
              <w:tabs>
                <w:tab w:val="left" w:pos="6804"/>
              </w:tabs>
              <w:ind w:left="0"/>
              <w:jc w:val="both"/>
              <w:rPr>
                <w:rStyle w:val="Hyperlink"/>
                <w:bCs/>
              </w:rPr>
            </w:pPr>
            <w:r w:rsidRPr="00233E92">
              <w:rPr>
                <w:bCs/>
              </w:rPr>
              <w:fldChar w:fldCharType="begin"/>
            </w:r>
            <w:r w:rsidRPr="00233E92">
              <w:rPr>
                <w:bCs/>
              </w:rPr>
              <w:instrText xml:space="preserve"> HYPERLINK "https://openknowledge.worldbank.org/bitstream/handle/10986/3009/567470v20ESW0P00disclosed0110280110.pdf?sequence=1" </w:instrText>
            </w:r>
            <w:r w:rsidRPr="00233E92">
              <w:rPr>
                <w:bCs/>
              </w:rPr>
              <w:fldChar w:fldCharType="separate"/>
            </w:r>
            <w:r w:rsidRPr="00233E92">
              <w:rPr>
                <w:rStyle w:val="Hyperlink"/>
                <w:bCs/>
              </w:rPr>
              <w:t>https://openknowledge.worldbank.org/</w:t>
            </w:r>
          </w:p>
          <w:p w:rsidR="00233E92" w:rsidRPr="00233E92" w:rsidRDefault="00233E92" w:rsidP="00233E92">
            <w:pPr>
              <w:pStyle w:val="ListParagraph"/>
              <w:tabs>
                <w:tab w:val="left" w:pos="6804"/>
              </w:tabs>
              <w:ind w:left="0"/>
              <w:jc w:val="both"/>
              <w:rPr>
                <w:rStyle w:val="Hyperlink"/>
                <w:bCs/>
              </w:rPr>
            </w:pPr>
            <w:r w:rsidRPr="00233E92">
              <w:rPr>
                <w:rStyle w:val="Hyperlink"/>
                <w:bCs/>
              </w:rPr>
              <w:t>bitstream/handle/10986/3009/</w:t>
            </w:r>
          </w:p>
          <w:p w:rsidR="008735F9" w:rsidRPr="00233E92" w:rsidRDefault="00233E92" w:rsidP="00233E92">
            <w:pPr>
              <w:pStyle w:val="ListParagraph"/>
              <w:tabs>
                <w:tab w:val="left" w:pos="6804"/>
              </w:tabs>
              <w:ind w:left="0"/>
              <w:jc w:val="both"/>
              <w:rPr>
                <w:bCs/>
              </w:rPr>
            </w:pPr>
            <w:r w:rsidRPr="00233E92">
              <w:rPr>
                <w:rStyle w:val="Hyperlink"/>
                <w:bCs/>
              </w:rPr>
              <w:t>567470v20ESW0P00disclosed0110280110.pdf?sequence=1. Skatīts 01.08.2014</w:t>
            </w:r>
            <w:r w:rsidRPr="00233E92">
              <w:rPr>
                <w:bCs/>
              </w:rPr>
              <w:fldChar w:fldCharType="end"/>
            </w:r>
            <w:r w:rsidRPr="00233E92">
              <w:rPr>
                <w:bCs/>
              </w:rPr>
              <w:t>.)</w:t>
            </w:r>
          </w:p>
          <w:p w:rsidR="008735F9" w:rsidRPr="00233E92" w:rsidRDefault="008735F9" w:rsidP="008735F9">
            <w:pPr>
              <w:pStyle w:val="naisc"/>
              <w:spacing w:before="0" w:after="0"/>
              <w:ind w:firstLine="21"/>
              <w:jc w:val="both"/>
            </w:pPr>
            <w:r w:rsidRPr="00233E92">
              <w:rPr>
                <w:rFonts w:eastAsia="Calibri"/>
                <w:color w:val="000000"/>
                <w:lang w:eastAsia="en-US"/>
              </w:rPr>
              <w:t xml:space="preserve">Pasaules Bankas projekta ietvaros tika izveidota datu bāze, kas savietoja Nodarbinātības valsts aģentūras un Valsts sociālās apdrošināšanas aģentūras administratīvos datus par laika periodu no 2012.gada maija līdz 2013.gada februārim. Pasaules Bankas pētījumā secināts, ka šādas līdzīgas datu bāzes, piemēram, Ziemeļvalstis ir izveidojušas, lai veiktu pētījumus un iegūtu pierādījumus bezdarba un sociālās palīdzības politikas veidošanai. Latvija, turpinot projektā iesākto, virzās šādas pastāvīgas monitoringa un pārraudzības datu bāzes izveidi. Attiecībā uz jautājuma izpēti par bezdarba un zemu ienākumu personu aizsardzību Latvijā, valdība pievienojas tādu valstu kā Apvienotā Karaliste, Nīderlande un Ziemeļvalstis praksei izmantojot detalizētus individuāla līmeņa administratīvos datus uz pierādījumiem balstītas politikas veidošanai. (Pasaules Bankas pētījums „Latvija: kurš ir bezdarbnieks, ekonomiski neaktīvais vai trūcīgais?”, 3.,4.lpp. Pieejams </w:t>
            </w:r>
            <w:hyperlink r:id="rId9" w:history="1">
              <w:r w:rsidRPr="00233E92">
                <w:rPr>
                  <w:rFonts w:eastAsia="Calibri"/>
                  <w:color w:val="0082BF"/>
                  <w:u w:val="single"/>
                  <w:lang w:eastAsia="en-US"/>
                </w:rPr>
                <w:t>http://www.lm.gov.lv/upload/aktualitates/latvia_compwbs.pdf. Skatīts 01.08.2014</w:t>
              </w:r>
            </w:hyperlink>
            <w:r w:rsidRPr="00233E92">
              <w:rPr>
                <w:rFonts w:eastAsia="Calibri"/>
                <w:color w:val="000000"/>
                <w:lang w:eastAsia="en-US"/>
              </w:rPr>
              <w:t>.)</w:t>
            </w:r>
          </w:p>
          <w:p w:rsidR="008735F9" w:rsidRPr="00233E92" w:rsidRDefault="008735F9" w:rsidP="00F876DE">
            <w:pPr>
              <w:pStyle w:val="tv2131"/>
              <w:spacing w:line="240" w:lineRule="auto"/>
              <w:ind w:firstLine="0"/>
              <w:jc w:val="both"/>
              <w:rPr>
                <w:color w:val="000000"/>
                <w:sz w:val="24"/>
                <w:szCs w:val="24"/>
              </w:rPr>
            </w:pPr>
          </w:p>
          <w:p w:rsidR="00654DB9" w:rsidRDefault="00654DB9" w:rsidP="00654DB9">
            <w:r>
              <w:t>Informācijas sistēmā uzkrātos datus varēs arī izmantot</w:t>
            </w:r>
            <w:r w:rsidRPr="008A4EEC">
              <w:t>, lai veiktu nabadzības situācijas monitoringu vai citas darbības Eiropas Savienības struktūrfondu un Kohēzijas fonda 2014.–2020.gada plānošanas perioda darbības programmas “Izaugsme un nodarbinātība</w:t>
            </w:r>
            <w:r>
              <w:t xml:space="preserve">” </w:t>
            </w:r>
            <w:r w:rsidRPr="008A4EEC">
              <w:t>9.2.1.specifisk</w:t>
            </w:r>
            <w:r w:rsidR="00AD4811">
              <w:t>ā</w:t>
            </w:r>
            <w:r w:rsidRPr="008A4EEC">
              <w:t xml:space="preserve"> atbalsta mērķa “Paaugstināt sociālo dienestu darba efektivitāti un darbinieku profesionalitāti darbam ar riska situācijās esošām personām” ietvaros</w:t>
            </w:r>
            <w:r>
              <w:t>.</w:t>
            </w:r>
          </w:p>
          <w:p w:rsidR="001901B0" w:rsidRDefault="001901B0" w:rsidP="00654DB9"/>
          <w:p w:rsidR="001901B0" w:rsidRPr="003B2402" w:rsidRDefault="001901B0" w:rsidP="001901B0">
            <w:pPr>
              <w:jc w:val="both"/>
              <w:rPr>
                <w:i/>
              </w:rPr>
            </w:pPr>
            <w:r w:rsidRPr="003B2402">
              <w:t>Latvija ir Eiropas Statistikas sistēmas (ESS) dalībvalsts un, iekļaujoties tajā, pilnā apjomā uzņēmusies un pilda saistības, kas izriet no dalības tajā. 2009.gada 11.martā ir pieņemta Eiropas Parlamenta un Padomes Regula (EK) Nr. 223/2009 par Eiropas statistiku, ar ko atceļ Eiropas Parlamenta un Padomes Regulu (EK, Euratom) Nr. 1101/2008 par tādas statistikas informācijas nosūtīšanu Eiropas Savienības Statistikas birojam (</w:t>
            </w:r>
            <w:r w:rsidRPr="003B2402">
              <w:rPr>
                <w:i/>
              </w:rPr>
              <w:t>Eurostat)</w:t>
            </w:r>
            <w:r w:rsidRPr="003B2402">
              <w:t>, uz kuru attiecas konfidencialitāte, Padomes Regulu (EK) Nr. 322/97 par Savienības statistiku un Padomes Lēmumu 89/382/EEK, Euratom, ar ko nodibina Eiropas Savienības Statistikas programmu komiteju (Eiropas Statistikas regula), kā arī 2005.gada 25.maijā Eiropas Komisija apstiprināja Ieteikumu par valsts un Savienības statistikas iestāžu neatkarību, integritāti un atbildību (Prakses kodekss). Lai gan Prakses kodekss ir apstiprināts ieteikumu formā, dalībvalstis to ievēro un regulāri ziņo par tā izpildi, kā arī Eiropas Komisija periodiski rīko pārbaudes (</w:t>
            </w:r>
            <w:r w:rsidRPr="003B2402">
              <w:rPr>
                <w:i/>
              </w:rPr>
              <w:t>peer review).</w:t>
            </w:r>
          </w:p>
          <w:p w:rsidR="001901B0" w:rsidRPr="003B2402" w:rsidRDefault="001901B0" w:rsidP="001901B0">
            <w:pPr>
              <w:jc w:val="both"/>
            </w:pPr>
            <w:r w:rsidRPr="003B2402">
              <w:t xml:space="preserve">Ievērojamu daļu administratīvajos avotos pieejamās informācijas, kas nepieciešama starptautiski salīdzināmas un ticamas sociālās statistikas iegūšanai nodrošina Labklājības ministrija un tās padotības institūcijas. Līdz ar nepieciešamās informācijas integrēšanu vienotā sistēmā - SPOLIS, būtiski tiks uzlabota statistiskās informācijas kvalitāte, atvieglota tās iesniegšanas procedūra un līdz ar to nodrošināta to prasību izpilde, kas Latvijai jāievēro kā ESS dalībvalstij. </w:t>
            </w:r>
          </w:p>
          <w:p w:rsidR="001901B0" w:rsidRDefault="001901B0" w:rsidP="00654DB9"/>
          <w:p w:rsidR="000F5986" w:rsidRDefault="000F5986" w:rsidP="00654DB9"/>
          <w:p w:rsidR="000F5986" w:rsidRDefault="000F5986" w:rsidP="000F5986">
            <w:pPr>
              <w:autoSpaceDE w:val="0"/>
              <w:autoSpaceDN w:val="0"/>
              <w:adjustRightInd w:val="0"/>
              <w:jc w:val="both"/>
              <w:rPr>
                <w:color w:val="000000"/>
              </w:rPr>
            </w:pPr>
            <w:r>
              <w:rPr>
                <w:color w:val="000000"/>
              </w:rPr>
              <w:t>Pamatojoties uz Ministru kabineta 576. noteikumu un  Ministru kabineta 766. noteikumu grozījumiem, kas tika izskatīti Ministru kabineta 26.05.2014. sēdē (Protokols Nr.30 §17 un §18),</w:t>
            </w:r>
            <w:r>
              <w:rPr>
                <w:color w:val="FF0000"/>
              </w:rPr>
              <w:t xml:space="preserve"> </w:t>
            </w:r>
            <w:r>
              <w:rPr>
                <w:color w:val="000000"/>
              </w:rPr>
              <w:t xml:space="preserve">Labklājības ministrija ir apvienojusi divu projektu (3.2.2.1.1.apakšaktivitātes pirmās kārtas projektu Nr. 3DP/3.2.2.1.1./09/IPIA/IUMEPLS/023 „Sociālās politikas monitoringa sistēmas pilnveide – SPP vienotās informācijas sistēmas izstrāde, ieviešana un e-pakalpojumu attīstīšana” un otrās kārtas projektu Nr.3DP/3.2.2.1.1/12/IPIA/CFLA/001 "Vienotās Labklājības informācijas sistēmas (LabIS), nozares centralizēto funkciju informācijas sistēmu un centralizētas IKT infrastruktūras attīstība") aktivitātes un finansējumu datu apmaiņas izstrādei starp pašvaldību sistēmām un nozares informācijas sistēmām (LM Sociālās politikas monitoringa sistēma, Valsts sociālās apdrošināšanas aģentūras Informācijas servisa sistēma, Nodarbinātības valsts aģentūras Bezdarbnieku uzskaites un reģistrēto vakanču informācijas sistēma un Veselības un darbspēju ekspertīzes ārstu valsts komisijas Invaliditātes informācijas sistēma), nodrošinot finanšu izlietojuma caurspīdīgumu un mazinot dubultā finansējuma iespējamības risku. </w:t>
            </w:r>
          </w:p>
          <w:p w:rsidR="000F5986" w:rsidRDefault="000F5986" w:rsidP="000F5986">
            <w:pPr>
              <w:autoSpaceDE w:val="0"/>
              <w:autoSpaceDN w:val="0"/>
              <w:adjustRightInd w:val="0"/>
              <w:jc w:val="both"/>
              <w:rPr>
                <w:color w:val="000000"/>
              </w:rPr>
            </w:pPr>
          </w:p>
          <w:p w:rsidR="000F5986" w:rsidRPr="00230239" w:rsidRDefault="000F5986" w:rsidP="000F5986">
            <w:pPr>
              <w:rPr>
                <w:color w:val="000000"/>
              </w:rPr>
            </w:pPr>
            <w:r>
              <w:rPr>
                <w:color w:val="000000"/>
              </w:rPr>
              <w:t>Savukārt datu apmaiņas tehnisko risinājumu nav iespējams ieviest bez saskaņota normatīvā regulējuma par Valsts sociālās politikas monitoringa informācijas sistēmu, tādējādi radot jaunu</w:t>
            </w:r>
            <w:r w:rsidR="00A74C05">
              <w:rPr>
                <w:color w:val="000000"/>
              </w:rPr>
              <w:t xml:space="preserve"> augstas pakāpes</w:t>
            </w:r>
            <w:r>
              <w:rPr>
                <w:color w:val="000000"/>
              </w:rPr>
              <w:t xml:space="preserve"> risku abu projektu īstenošanai un no tā izrietošiem projektu neattiecināmo izmaksu apdraudējumiem, jo netiks sasniegti abu projektu mērķi.</w:t>
            </w:r>
          </w:p>
          <w:p w:rsidR="007007C0" w:rsidRPr="00233E92" w:rsidRDefault="007007C0" w:rsidP="00F876DE">
            <w:pPr>
              <w:pStyle w:val="tv2131"/>
              <w:spacing w:line="240" w:lineRule="auto"/>
              <w:ind w:firstLine="0"/>
              <w:jc w:val="both"/>
              <w:rPr>
                <w:color w:val="auto"/>
                <w:sz w:val="24"/>
                <w:szCs w:val="24"/>
                <w:lang w:eastAsia="en-US"/>
              </w:rPr>
            </w:pPr>
          </w:p>
        </w:tc>
      </w:tr>
      <w:tr w:rsidR="00492E56" w:rsidRPr="00233E92" w:rsidTr="00055581">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4B1133" w:rsidRPr="00233E92" w:rsidRDefault="004B1133" w:rsidP="00492E56">
            <w:pPr>
              <w:spacing w:before="100" w:beforeAutospacing="1" w:after="100" w:afterAutospacing="1" w:line="360" w:lineRule="auto"/>
              <w:ind w:firstLine="300"/>
              <w:jc w:val="center"/>
              <w:rPr>
                <w:b/>
                <w:bCs/>
                <w:lang w:eastAsia="en-US"/>
              </w:rPr>
            </w:pPr>
            <w:r w:rsidRPr="00233E92">
              <w:rPr>
                <w:b/>
                <w:bCs/>
                <w:lang w:eastAsia="en-US"/>
              </w:rPr>
              <w:t>II. Tiesību akta projekta ietekme uz sabiedrību, tautsaimniecības attīstību un administratīvo slogu</w:t>
            </w:r>
          </w:p>
        </w:tc>
      </w:tr>
      <w:tr w:rsidR="00492E56" w:rsidRPr="00233E92" w:rsidTr="00055581">
        <w:trPr>
          <w:trHeight w:val="465"/>
        </w:trPr>
        <w:tc>
          <w:tcPr>
            <w:tcW w:w="36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1.</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Sabiedrības mērķgrupas, kuras tiesiskais regulējums ietekmē vai varētu ietekmēt</w:t>
            </w:r>
          </w:p>
        </w:tc>
        <w:tc>
          <w:tcPr>
            <w:tcW w:w="3379" w:type="pct"/>
            <w:tcBorders>
              <w:top w:val="outset" w:sz="6" w:space="0" w:color="414142"/>
              <w:left w:val="outset" w:sz="6" w:space="0" w:color="414142"/>
              <w:bottom w:val="outset" w:sz="6" w:space="0" w:color="414142"/>
              <w:right w:val="outset" w:sz="6" w:space="0" w:color="414142"/>
            </w:tcBorders>
          </w:tcPr>
          <w:p w:rsidR="00D51747" w:rsidRPr="00233E92" w:rsidRDefault="009F4573" w:rsidP="00492E56">
            <w:pPr>
              <w:jc w:val="both"/>
              <w:rPr>
                <w:lang w:eastAsia="en-US"/>
              </w:rPr>
            </w:pPr>
            <w:r w:rsidRPr="00233E92">
              <w:t>Labklājības ministrija,</w:t>
            </w:r>
            <w:r w:rsidR="00936C7B" w:rsidRPr="00233E92">
              <w:t xml:space="preserve"> Veselības un darbspēju ekspertīzes ārstu valsts komisija,</w:t>
            </w:r>
            <w:r w:rsidRPr="00233E92">
              <w:t xml:space="preserve"> </w:t>
            </w:r>
            <w:r w:rsidR="00936C7B" w:rsidRPr="00233E92">
              <w:rPr>
                <w:rStyle w:val="Emphasis"/>
                <w:i w:val="0"/>
                <w:iCs w:val="0"/>
              </w:rPr>
              <w:t>Pilsonības un migrācijas lietu pārvalde,</w:t>
            </w:r>
            <w:r w:rsidR="00C30FA6" w:rsidRPr="00233E92">
              <w:rPr>
                <w:rStyle w:val="Emphasis"/>
                <w:i w:val="0"/>
                <w:iCs w:val="0"/>
              </w:rPr>
              <w:t xml:space="preserve"> Iekšlietu ministrijas </w:t>
            </w:r>
            <w:r w:rsidR="00DE508B" w:rsidRPr="00233E92">
              <w:rPr>
                <w:rStyle w:val="Emphasis"/>
                <w:i w:val="0"/>
                <w:iCs w:val="0"/>
              </w:rPr>
              <w:t>Informācijas centrs,</w:t>
            </w:r>
            <w:r w:rsidR="00936C7B" w:rsidRPr="00233E92">
              <w:t xml:space="preserve"> </w:t>
            </w:r>
            <w:r w:rsidRPr="00233E92">
              <w:t xml:space="preserve">Sociālās integrācijas </w:t>
            </w:r>
            <w:r w:rsidR="00C17FE7" w:rsidRPr="00233E92">
              <w:t xml:space="preserve">valsts </w:t>
            </w:r>
            <w:r w:rsidRPr="00233E92">
              <w:t>aģentūra</w:t>
            </w:r>
            <w:r w:rsidR="00C17FE7" w:rsidRPr="00233E92">
              <w:t xml:space="preserve"> un pašvaldību sociālie dienesti</w:t>
            </w:r>
            <w:r w:rsidR="00936C7B" w:rsidRPr="00233E92">
              <w:t>.</w:t>
            </w:r>
          </w:p>
        </w:tc>
      </w:tr>
      <w:tr w:rsidR="00492E56" w:rsidRPr="00233E92" w:rsidTr="00055581">
        <w:trPr>
          <w:trHeight w:val="567"/>
        </w:trPr>
        <w:tc>
          <w:tcPr>
            <w:tcW w:w="36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2.</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Tiesiskā regulējuma ietekme uz tautsaimniecību un administratīvo slogu</w:t>
            </w:r>
          </w:p>
        </w:tc>
        <w:tc>
          <w:tcPr>
            <w:tcW w:w="3379" w:type="pct"/>
            <w:tcBorders>
              <w:top w:val="outset" w:sz="6" w:space="0" w:color="414142"/>
              <w:left w:val="outset" w:sz="6" w:space="0" w:color="414142"/>
              <w:bottom w:val="outset" w:sz="6" w:space="0" w:color="414142"/>
              <w:right w:val="outset" w:sz="6" w:space="0" w:color="414142"/>
            </w:tcBorders>
          </w:tcPr>
          <w:p w:rsidR="004B1133" w:rsidRPr="00233E92" w:rsidRDefault="007C0533" w:rsidP="00A74C05">
            <w:pPr>
              <w:jc w:val="both"/>
              <w:rPr>
                <w:lang w:eastAsia="en-US"/>
              </w:rPr>
            </w:pPr>
            <w:r w:rsidRPr="00233E92">
              <w:t>Ieviešo</w:t>
            </w:r>
            <w:r w:rsidR="004615A8" w:rsidRPr="00233E92">
              <w:t>t</w:t>
            </w:r>
            <w:r w:rsidRPr="00233E92">
              <w:t xml:space="preserve"> sistēmu, </w:t>
            </w:r>
            <w:r w:rsidR="00B44456" w:rsidRPr="00233E92">
              <w:t>sabiedrības grupām un institūcijām projekta tiesiskais regulējums nemaina tiesības un pienākumus, kā arī veicamās darbības</w:t>
            </w:r>
            <w:r w:rsidR="006B2BFE" w:rsidRPr="00233E92">
              <w:t>.</w:t>
            </w:r>
            <w:r w:rsidR="00B44456" w:rsidRPr="00233E92">
              <w:t xml:space="preserve"> </w:t>
            </w:r>
            <w:r w:rsidR="00DD0A13" w:rsidRPr="00233E92">
              <w:t>Pašvaldību sociāl</w:t>
            </w:r>
            <w:r w:rsidR="00A74C05">
              <w:t>ā</w:t>
            </w:r>
            <w:r w:rsidR="00DD0A13" w:rsidRPr="00233E92">
              <w:t xml:space="preserve"> dienesta darbiniekiem </w:t>
            </w:r>
            <w:r w:rsidR="00A563E0" w:rsidRPr="00233E92">
              <w:t>nemainīsies administratīvais slogs</w:t>
            </w:r>
            <w:r w:rsidR="005A2FC4" w:rsidRPr="00233E92">
              <w:t>.</w:t>
            </w:r>
          </w:p>
        </w:tc>
      </w:tr>
      <w:tr w:rsidR="00492E56" w:rsidRPr="00233E92" w:rsidTr="00055581">
        <w:trPr>
          <w:trHeight w:val="510"/>
        </w:trPr>
        <w:tc>
          <w:tcPr>
            <w:tcW w:w="36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3.</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Administratīvo izmaksu monetārs novērtējums</w:t>
            </w:r>
          </w:p>
        </w:tc>
        <w:tc>
          <w:tcPr>
            <w:tcW w:w="3379" w:type="pct"/>
            <w:tcBorders>
              <w:top w:val="outset" w:sz="6" w:space="0" w:color="414142"/>
              <w:left w:val="outset" w:sz="6" w:space="0" w:color="414142"/>
              <w:bottom w:val="outset" w:sz="6" w:space="0" w:color="414142"/>
              <w:right w:val="outset" w:sz="6" w:space="0" w:color="414142"/>
            </w:tcBorders>
          </w:tcPr>
          <w:p w:rsidR="005D425F" w:rsidRPr="00233E92" w:rsidRDefault="007007C0" w:rsidP="00492E56">
            <w:pPr>
              <w:jc w:val="both"/>
            </w:pPr>
            <w:r w:rsidRPr="00233E92">
              <w:t>V</w:t>
            </w:r>
            <w:r w:rsidR="00DA701E" w:rsidRPr="00233E92">
              <w:t>isi nepieciešamie dati tik</w:t>
            </w:r>
            <w:r w:rsidRPr="00233E92">
              <w:t>s</w:t>
            </w:r>
            <w:r w:rsidR="00DA701E" w:rsidRPr="00233E92">
              <w:t xml:space="preserve"> ievadīti pašvaldību informācijas sistēmās (SOPA, LIETIS, GVS)</w:t>
            </w:r>
            <w:r w:rsidR="00A563E0" w:rsidRPr="00233E92">
              <w:t>.</w:t>
            </w:r>
            <w:r w:rsidR="00DA701E" w:rsidRPr="00233E92">
              <w:t xml:space="preserve"> </w:t>
            </w:r>
            <w:r w:rsidR="005D425F" w:rsidRPr="00233E92">
              <w:t xml:space="preserve">Nepieciešamo informāciju no valsts un pašvaldību informācijas sistēmām tiks iegūta ar </w:t>
            </w:r>
            <w:r w:rsidR="000D4C4A" w:rsidRPr="00233E92">
              <w:t>automatizētu datu apmaiņu</w:t>
            </w:r>
            <w:r w:rsidR="005D425F" w:rsidRPr="00233E92">
              <w:t>, neuzliekot darbiniekiem papildus administratīvo slogu. Darbinieki varēs turpināt pildīt savus amata pienākumus, kā līdz šim</w:t>
            </w:r>
            <w:r w:rsidR="00C32768" w:rsidRPr="00233E92">
              <w:t>, t.i., strādāt ar iepriekš lietoto informācijas sistēmu un nedublēt datu ievadi</w:t>
            </w:r>
            <w:r w:rsidR="003907D7" w:rsidRPr="00233E92">
              <w:t>.</w:t>
            </w:r>
          </w:p>
          <w:p w:rsidR="00B44456" w:rsidRPr="00233E92" w:rsidRDefault="00A9127A" w:rsidP="00AC1410">
            <w:pPr>
              <w:jc w:val="both"/>
            </w:pPr>
            <w:r w:rsidRPr="00233E92">
              <w:t>Datu apmaiņas risinājuma</w:t>
            </w:r>
            <w:r w:rsidR="005D425F" w:rsidRPr="00233E92">
              <w:t xml:space="preserve"> izstrāde, kas nodrošinās datu saņemšanu no pašvaldību un valsts informācijas sistēmām, tiek finansēta </w:t>
            </w:r>
            <w:r w:rsidR="00B07519" w:rsidRPr="00233E92">
              <w:t xml:space="preserve">no </w:t>
            </w:r>
            <w:r w:rsidR="005D425F" w:rsidRPr="00233E92">
              <w:t xml:space="preserve">ERAF projekta </w:t>
            </w:r>
            <w:r w:rsidR="00B07519" w:rsidRPr="00233E92">
              <w:t>Nr.3DP/3.2.2.1.1/09/IPIA/IUMEPLS/023 „Sociālās politikas monitoringa sistēmas pilnveide – SPP vienotās informācijas sistēmas izstrāde, ieviešana un e-pakalpojumu attīstīšana” budžeta</w:t>
            </w:r>
            <w:r w:rsidR="005D425F" w:rsidRPr="00233E92">
              <w:t>, nerad</w:t>
            </w:r>
            <w:r w:rsidR="008765D4" w:rsidRPr="00233E92">
              <w:t>ot</w:t>
            </w:r>
            <w:r w:rsidR="005D425F" w:rsidRPr="00233E92">
              <w:t xml:space="preserve"> pašvaldībām un valsts iestādēm papildu finanšu līdzekļu nepieciešamību</w:t>
            </w:r>
            <w:r w:rsidR="003D0624" w:rsidRPr="00233E92">
              <w:t>.</w:t>
            </w:r>
          </w:p>
          <w:p w:rsidR="00EA13FD" w:rsidRPr="00233E92" w:rsidRDefault="00EA13FD" w:rsidP="00EA13FD">
            <w:pPr>
              <w:autoSpaceDE w:val="0"/>
              <w:autoSpaceDN w:val="0"/>
              <w:adjustRightInd w:val="0"/>
              <w:spacing w:before="120" w:after="120"/>
              <w:rPr>
                <w:color w:val="000000"/>
              </w:rPr>
            </w:pPr>
            <w:r w:rsidRPr="00233E92">
              <w:rPr>
                <w:color w:val="000000"/>
              </w:rPr>
              <w:t>Administratīvo izmaksu monetārs novērtējums tiek veikts vienai iestādei, ņemot vērā to, ka iestāžu skaits, kurām var būt kāds fiskālais risks, ir mainīgs.</w:t>
            </w:r>
          </w:p>
          <w:p w:rsidR="00EA13FD" w:rsidRPr="00233E92" w:rsidRDefault="00EA13FD" w:rsidP="00EA13FD">
            <w:pPr>
              <w:autoSpaceDE w:val="0"/>
              <w:autoSpaceDN w:val="0"/>
              <w:adjustRightInd w:val="0"/>
              <w:jc w:val="both"/>
              <w:rPr>
                <w:color w:val="000000"/>
              </w:rPr>
            </w:pPr>
            <w:r w:rsidRPr="00233E92">
              <w:rPr>
                <w:color w:val="000000"/>
              </w:rPr>
              <w:t xml:space="preserve">Tiek pieņemts, ka informācijas sniegšanas pienākumu izpildi īsteno amatpersona, kuras atalgojums atbilst vidējam </w:t>
            </w:r>
            <w:r w:rsidR="004E6395" w:rsidRPr="00233E92">
              <w:rPr>
                <w:color w:val="000000"/>
              </w:rPr>
              <w:t>9</w:t>
            </w:r>
            <w:r w:rsidRPr="00233E92">
              <w:rPr>
                <w:color w:val="000000"/>
              </w:rPr>
              <w:t>.mēneš</w:t>
            </w:r>
            <w:r w:rsidR="00887831" w:rsidRPr="00233E92">
              <w:rPr>
                <w:color w:val="000000"/>
              </w:rPr>
              <w:t>algu grupas 3</w:t>
            </w:r>
            <w:r w:rsidRPr="00233E92">
              <w:rPr>
                <w:color w:val="000000"/>
              </w:rPr>
              <w:t xml:space="preserve">.kategorijas darba samaksas apmēram </w:t>
            </w:r>
            <w:r w:rsidR="004E6395" w:rsidRPr="00233E92">
              <w:rPr>
                <w:color w:val="000000"/>
              </w:rPr>
              <w:t>1</w:t>
            </w:r>
            <w:r w:rsidR="00B7151C" w:rsidRPr="00233E92">
              <w:rPr>
                <w:color w:val="000000"/>
              </w:rPr>
              <w:t xml:space="preserve"> </w:t>
            </w:r>
            <w:r w:rsidR="004E6395" w:rsidRPr="00233E92">
              <w:rPr>
                <w:color w:val="000000"/>
              </w:rPr>
              <w:t>017.59</w:t>
            </w:r>
            <w:r w:rsidR="00637158" w:rsidRPr="00233E92">
              <w:rPr>
                <w:color w:val="000000"/>
              </w:rPr>
              <w:t xml:space="preserve"> </w:t>
            </w:r>
            <w:r w:rsidRPr="00233E92">
              <w:rPr>
                <w:i/>
                <w:iCs/>
                <w:color w:val="000000"/>
              </w:rPr>
              <w:t>euro</w:t>
            </w:r>
            <w:r w:rsidRPr="00233E92">
              <w:rPr>
                <w:color w:val="000000"/>
              </w:rPr>
              <w:t>. Finanšu līdzekļu apjoms (f), kas atbilst vienas stundas likmei tiek noteikts, dalot dotās amatpersonu grupas mēnešalgas apmēru ar 160 darba stundām (</w:t>
            </w:r>
            <w:r w:rsidR="004E6395" w:rsidRPr="00233E92">
              <w:rPr>
                <w:color w:val="000000"/>
              </w:rPr>
              <w:t>1</w:t>
            </w:r>
            <w:r w:rsidR="00B7151C" w:rsidRPr="00233E92">
              <w:rPr>
                <w:color w:val="000000"/>
              </w:rPr>
              <w:t xml:space="preserve"> </w:t>
            </w:r>
            <w:r w:rsidR="004E6395" w:rsidRPr="00233E92">
              <w:rPr>
                <w:color w:val="000000"/>
              </w:rPr>
              <w:t>017.59</w:t>
            </w:r>
            <w:r w:rsidRPr="00233E92">
              <w:rPr>
                <w:color w:val="000000"/>
              </w:rPr>
              <w:t>/160=</w:t>
            </w:r>
            <w:r w:rsidR="004E6395" w:rsidRPr="00233E92">
              <w:rPr>
                <w:color w:val="000000"/>
              </w:rPr>
              <w:t>6.36</w:t>
            </w:r>
            <w:r w:rsidRPr="00233E92">
              <w:rPr>
                <w:color w:val="000000"/>
              </w:rPr>
              <w:t xml:space="preserve"> </w:t>
            </w:r>
            <w:r w:rsidRPr="00233E92">
              <w:rPr>
                <w:i/>
                <w:iCs/>
                <w:color w:val="000000"/>
              </w:rPr>
              <w:t>euro</w:t>
            </w:r>
            <w:r w:rsidR="00906F46" w:rsidRPr="00233E92">
              <w:rPr>
                <w:i/>
                <w:iCs/>
                <w:color w:val="000000"/>
              </w:rPr>
              <w:t>/h</w:t>
            </w:r>
            <w:r w:rsidRPr="00233E92">
              <w:rPr>
                <w:color w:val="000000"/>
              </w:rPr>
              <w:t>).</w:t>
            </w:r>
          </w:p>
          <w:p w:rsidR="00D725BD" w:rsidRPr="00233E92" w:rsidRDefault="00EA13FD" w:rsidP="00EA13FD">
            <w:pPr>
              <w:autoSpaceDE w:val="0"/>
              <w:autoSpaceDN w:val="0"/>
              <w:adjustRightInd w:val="0"/>
              <w:jc w:val="both"/>
              <w:rPr>
                <w:color w:val="000000"/>
              </w:rPr>
            </w:pPr>
            <w:r w:rsidRPr="00233E92">
              <w:rPr>
                <w:color w:val="000000"/>
              </w:rPr>
              <w:t xml:space="preserve">Tiek pieņemts, ka atbildīgo un līdzatbildīgo institūciju darbinieku nepieciešamais laika patēriņš (l), lai iestādes saņemtu informāciju no atsevišķo fiskālo risku vadības iestādēm, nodrošinātu informācijas sagatavošanas, apstrādes pienākumus, ir </w:t>
            </w:r>
            <w:r w:rsidR="00D725BD" w:rsidRPr="00233E92">
              <w:rPr>
                <w:color w:val="000000"/>
              </w:rPr>
              <w:t>atšķirīgi:</w:t>
            </w:r>
          </w:p>
          <w:p w:rsidR="00466550" w:rsidRPr="00233E92" w:rsidRDefault="00EA13FD" w:rsidP="00D725BD">
            <w:pPr>
              <w:numPr>
                <w:ilvl w:val="0"/>
                <w:numId w:val="32"/>
              </w:numPr>
              <w:autoSpaceDE w:val="0"/>
              <w:autoSpaceDN w:val="0"/>
              <w:adjustRightInd w:val="0"/>
              <w:jc w:val="both"/>
              <w:rPr>
                <w:color w:val="000000"/>
              </w:rPr>
            </w:pPr>
            <w:r w:rsidRPr="00233E92">
              <w:rPr>
                <w:color w:val="000000"/>
              </w:rPr>
              <w:t xml:space="preserve"> </w:t>
            </w:r>
            <w:r w:rsidR="00466550" w:rsidRPr="00233E92">
              <w:rPr>
                <w:color w:val="000000"/>
              </w:rPr>
              <w:t xml:space="preserve">Pārskats par sociālajiem pakalpojumiem un sociālo palīdzību pagastā/novadā/pilsētā </w:t>
            </w:r>
            <w:r w:rsidR="00D725BD" w:rsidRPr="00233E92">
              <w:rPr>
                <w:color w:val="000000"/>
              </w:rPr>
              <w:t>159 stundas;</w:t>
            </w:r>
          </w:p>
          <w:p w:rsidR="00466550" w:rsidRPr="00233E92" w:rsidRDefault="00466550" w:rsidP="00D725BD">
            <w:pPr>
              <w:numPr>
                <w:ilvl w:val="0"/>
                <w:numId w:val="32"/>
              </w:numPr>
              <w:tabs>
                <w:tab w:val="num" w:pos="720"/>
              </w:tabs>
              <w:autoSpaceDE w:val="0"/>
              <w:autoSpaceDN w:val="0"/>
              <w:adjustRightInd w:val="0"/>
              <w:jc w:val="both"/>
              <w:rPr>
                <w:color w:val="000000"/>
              </w:rPr>
            </w:pPr>
            <w:r w:rsidRPr="00233E92">
              <w:rPr>
                <w:color w:val="000000"/>
              </w:rPr>
              <w:t>Pārskats par ilgstošas sociālās aprūpes un sociālās rehabilitācijas pakalpojumu sniegšanu</w:t>
            </w:r>
            <w:r w:rsidR="00D725BD" w:rsidRPr="00233E92">
              <w:rPr>
                <w:color w:val="000000"/>
              </w:rPr>
              <w:t xml:space="preserve"> 132 stundas</w:t>
            </w:r>
          </w:p>
          <w:p w:rsidR="00466550" w:rsidRPr="00233E92" w:rsidRDefault="00466550" w:rsidP="00D725BD">
            <w:pPr>
              <w:numPr>
                <w:ilvl w:val="0"/>
                <w:numId w:val="32"/>
              </w:numPr>
              <w:tabs>
                <w:tab w:val="num" w:pos="720"/>
              </w:tabs>
              <w:autoSpaceDE w:val="0"/>
              <w:autoSpaceDN w:val="0"/>
              <w:adjustRightInd w:val="0"/>
              <w:jc w:val="both"/>
              <w:rPr>
                <w:color w:val="000000"/>
              </w:rPr>
            </w:pPr>
            <w:r w:rsidRPr="00233E92">
              <w:rPr>
                <w:color w:val="000000"/>
              </w:rPr>
              <w:t xml:space="preserve"> Pārskati par sociālās rehabilitācijas pakalpojumu sniegšanu no prettiesiskām darbībām cietušiem bērniem</w:t>
            </w:r>
            <w:r w:rsidR="00D725BD" w:rsidRPr="00233E92">
              <w:rPr>
                <w:color w:val="000000"/>
              </w:rPr>
              <w:t xml:space="preserve"> 80stundas;</w:t>
            </w:r>
          </w:p>
          <w:p w:rsidR="00EA13FD" w:rsidRPr="00233E92" w:rsidRDefault="00466550" w:rsidP="00FC2B1A">
            <w:pPr>
              <w:numPr>
                <w:ilvl w:val="0"/>
                <w:numId w:val="32"/>
              </w:numPr>
              <w:tabs>
                <w:tab w:val="num" w:pos="720"/>
              </w:tabs>
              <w:autoSpaceDE w:val="0"/>
              <w:autoSpaceDN w:val="0"/>
              <w:adjustRightInd w:val="0"/>
              <w:jc w:val="both"/>
              <w:rPr>
                <w:color w:val="000000"/>
              </w:rPr>
            </w:pPr>
            <w:r w:rsidRPr="00233E92">
              <w:rPr>
                <w:color w:val="000000"/>
              </w:rPr>
              <w:t xml:space="preserve">Mēneša operatīvais pārskats par sociālās palīdzības sniegšanu pagastā/novadā/pilsētā </w:t>
            </w:r>
            <w:r w:rsidR="00D725BD" w:rsidRPr="00233E92">
              <w:rPr>
                <w:color w:val="000000"/>
              </w:rPr>
              <w:t>20 stundas.</w:t>
            </w:r>
          </w:p>
          <w:p w:rsidR="00EA13FD" w:rsidRPr="00233E92" w:rsidRDefault="00EA13FD" w:rsidP="00EA13FD">
            <w:pPr>
              <w:autoSpaceDE w:val="0"/>
              <w:autoSpaceDN w:val="0"/>
              <w:adjustRightInd w:val="0"/>
              <w:jc w:val="both"/>
              <w:rPr>
                <w:color w:val="000000"/>
              </w:rPr>
            </w:pPr>
            <w:r w:rsidRPr="00233E92">
              <w:rPr>
                <w:color w:val="000000"/>
              </w:rPr>
              <w:t xml:space="preserve">Tiek pieņemts, ka vienā iestādē ir viens atsevišķs fiskālais risks (kurā var būt vairāki atsevišķi fiskālie riski), kur ir iesaistīta centrālās valsts iestādes un padotības iestādes konkrētā struktūrvienība. Līdz ar to tiek pieņemts, ka uz šo vienu specifisko fiskālo risku ir </w:t>
            </w:r>
            <w:r w:rsidR="00887831" w:rsidRPr="00233E92">
              <w:rPr>
                <w:color w:val="000000"/>
              </w:rPr>
              <w:t>1</w:t>
            </w:r>
            <w:r w:rsidRPr="00233E92">
              <w:rPr>
                <w:color w:val="000000"/>
              </w:rPr>
              <w:t xml:space="preserve"> iesaistīti subjekti (n). </w:t>
            </w:r>
          </w:p>
          <w:p w:rsidR="00EA13FD" w:rsidRPr="00233E92" w:rsidRDefault="00D725BD" w:rsidP="00EA13FD">
            <w:pPr>
              <w:autoSpaceDE w:val="0"/>
              <w:autoSpaceDN w:val="0"/>
              <w:adjustRightInd w:val="0"/>
              <w:jc w:val="both"/>
              <w:rPr>
                <w:color w:val="000000"/>
              </w:rPr>
            </w:pPr>
            <w:r w:rsidRPr="00233E92">
              <w:rPr>
                <w:color w:val="000000"/>
              </w:rPr>
              <w:t xml:space="preserve">Punkts 1,2 un 3 ir </w:t>
            </w:r>
            <w:r w:rsidR="00EA13FD" w:rsidRPr="00233E92">
              <w:rPr>
                <w:color w:val="000000"/>
              </w:rPr>
              <w:t>paredzēta reizi gadā</w:t>
            </w:r>
            <w:r w:rsidRPr="00233E92">
              <w:rPr>
                <w:color w:val="000000"/>
              </w:rPr>
              <w:t>, punkt</w:t>
            </w:r>
            <w:r w:rsidR="00FC2B1A" w:rsidRPr="00233E92">
              <w:rPr>
                <w:color w:val="000000"/>
              </w:rPr>
              <w:t>s</w:t>
            </w:r>
            <w:r w:rsidRPr="00233E92">
              <w:rPr>
                <w:color w:val="000000"/>
              </w:rPr>
              <w:t xml:space="preserve"> 4 </w:t>
            </w:r>
            <w:r w:rsidR="00FC2B1A" w:rsidRPr="00233E92">
              <w:rPr>
                <w:color w:val="000000"/>
              </w:rPr>
              <w:t xml:space="preserve">ir paredzēts </w:t>
            </w:r>
            <w:r w:rsidRPr="00233E92">
              <w:rPr>
                <w:color w:val="000000"/>
              </w:rPr>
              <w:t>12 reizes gadā</w:t>
            </w:r>
            <w:r w:rsidR="00EA13FD" w:rsidRPr="00233E92">
              <w:rPr>
                <w:color w:val="000000"/>
              </w:rPr>
              <w:t xml:space="preserve">  (b).</w:t>
            </w:r>
          </w:p>
          <w:p w:rsidR="00887831" w:rsidRPr="00233E92" w:rsidRDefault="00EA13FD" w:rsidP="00887831">
            <w:pPr>
              <w:jc w:val="both"/>
              <w:rPr>
                <w:color w:val="000000"/>
              </w:rPr>
            </w:pPr>
            <w:r w:rsidRPr="00233E92">
              <w:rPr>
                <w:color w:val="000000"/>
              </w:rPr>
              <w:t xml:space="preserve">Vidējais administratīvā sloga palielinājums, kas saistīts ar </w:t>
            </w:r>
            <w:r w:rsidR="00D725BD" w:rsidRPr="00233E92">
              <w:rPr>
                <w:color w:val="000000"/>
              </w:rPr>
              <w:t>gada un</w:t>
            </w:r>
            <w:r w:rsidR="00887831" w:rsidRPr="00233E92">
              <w:rPr>
                <w:color w:val="000000"/>
              </w:rPr>
              <w:t xml:space="preserve"> mēneša pārskatu </w:t>
            </w:r>
            <w:r w:rsidRPr="00233E92">
              <w:rPr>
                <w:color w:val="000000"/>
              </w:rPr>
              <w:t xml:space="preserve">sagatavošanu un iesniegšanu </w:t>
            </w:r>
            <w:r w:rsidR="00887831" w:rsidRPr="00233E92">
              <w:rPr>
                <w:color w:val="000000"/>
              </w:rPr>
              <w:t>Latvijas centrālā</w:t>
            </w:r>
            <w:r w:rsidR="00FC2B1A" w:rsidRPr="00233E92">
              <w:rPr>
                <w:color w:val="000000"/>
              </w:rPr>
              <w:t>s</w:t>
            </w:r>
            <w:r w:rsidR="00887831" w:rsidRPr="00233E92">
              <w:rPr>
                <w:color w:val="000000"/>
              </w:rPr>
              <w:t xml:space="preserve"> statistikas pārvald</w:t>
            </w:r>
            <w:r w:rsidR="00FC2B1A" w:rsidRPr="00233E92">
              <w:rPr>
                <w:color w:val="000000"/>
              </w:rPr>
              <w:t>ei</w:t>
            </w:r>
            <w:r w:rsidR="00887831" w:rsidRPr="00233E92">
              <w:rPr>
                <w:color w:val="000000"/>
              </w:rPr>
              <w:t xml:space="preserve">, un citām institūcijām </w:t>
            </w:r>
            <w:r w:rsidRPr="00233E92">
              <w:rPr>
                <w:color w:val="000000"/>
              </w:rPr>
              <w:t>sastāda</w:t>
            </w:r>
            <w:r w:rsidR="00887831" w:rsidRPr="00233E92">
              <w:rPr>
                <w:color w:val="000000"/>
              </w:rPr>
              <w:t xml:space="preserve"> </w:t>
            </w:r>
            <w:r w:rsidRPr="00233E92">
              <w:rPr>
                <w:color w:val="000000"/>
              </w:rPr>
              <w:t>(C = (f x l)</w:t>
            </w:r>
            <w:r w:rsidR="00887831" w:rsidRPr="00233E92">
              <w:rPr>
                <w:color w:val="000000"/>
              </w:rPr>
              <w:t xml:space="preserve"> x (n x b) ):</w:t>
            </w:r>
          </w:p>
          <w:p w:rsidR="00887831" w:rsidRPr="00233E92" w:rsidRDefault="00887831" w:rsidP="00887831">
            <w:pPr>
              <w:jc w:val="both"/>
              <w:rPr>
                <w:color w:val="000000"/>
              </w:rPr>
            </w:pPr>
            <w:r w:rsidRPr="00233E92">
              <w:rPr>
                <w:color w:val="000000"/>
              </w:rPr>
              <w:t xml:space="preserve">1. </w:t>
            </w:r>
            <w:r w:rsidR="004E6395" w:rsidRPr="00233E92">
              <w:rPr>
                <w:color w:val="000000"/>
              </w:rPr>
              <w:t>6.36</w:t>
            </w:r>
            <w:r w:rsidR="00B7151C" w:rsidRPr="00233E92">
              <w:rPr>
                <w:color w:val="000000"/>
              </w:rPr>
              <w:t xml:space="preserve"> </w:t>
            </w:r>
            <w:r w:rsidR="00637158" w:rsidRPr="00233E92">
              <w:rPr>
                <w:color w:val="000000"/>
              </w:rPr>
              <w:t xml:space="preserve">euro/h </w:t>
            </w:r>
            <w:r w:rsidRPr="00233E92">
              <w:rPr>
                <w:color w:val="000000"/>
              </w:rPr>
              <w:t>x</w:t>
            </w:r>
            <w:r w:rsidR="00637158" w:rsidRPr="00233E92">
              <w:rPr>
                <w:color w:val="000000"/>
              </w:rPr>
              <w:t xml:space="preserve"> </w:t>
            </w:r>
            <w:r w:rsidRPr="00233E92">
              <w:rPr>
                <w:color w:val="000000"/>
              </w:rPr>
              <w:t>159</w:t>
            </w:r>
            <w:r w:rsidR="00637158" w:rsidRPr="00233E92">
              <w:rPr>
                <w:color w:val="000000"/>
              </w:rPr>
              <w:t xml:space="preserve">h </w:t>
            </w:r>
            <w:r w:rsidRPr="00233E92">
              <w:rPr>
                <w:color w:val="000000"/>
              </w:rPr>
              <w:t>x</w:t>
            </w:r>
            <w:r w:rsidR="00637158" w:rsidRPr="00233E92">
              <w:rPr>
                <w:color w:val="000000"/>
              </w:rPr>
              <w:t xml:space="preserve"> </w:t>
            </w:r>
            <w:r w:rsidRPr="00233E92">
              <w:rPr>
                <w:color w:val="000000"/>
              </w:rPr>
              <w:t>1</w:t>
            </w:r>
            <w:r w:rsidR="00637158" w:rsidRPr="00233E92">
              <w:rPr>
                <w:color w:val="000000"/>
              </w:rPr>
              <w:t xml:space="preserve">cilv </w:t>
            </w:r>
            <w:r w:rsidRPr="00233E92">
              <w:rPr>
                <w:color w:val="000000"/>
              </w:rPr>
              <w:t>x</w:t>
            </w:r>
            <w:r w:rsidR="00637158" w:rsidRPr="00233E92">
              <w:rPr>
                <w:color w:val="000000"/>
              </w:rPr>
              <w:t xml:space="preserve"> </w:t>
            </w:r>
            <w:r w:rsidRPr="00233E92">
              <w:rPr>
                <w:color w:val="000000"/>
              </w:rPr>
              <w:t>1</w:t>
            </w:r>
            <w:r w:rsidR="00637158" w:rsidRPr="00233E92">
              <w:rPr>
                <w:color w:val="000000"/>
              </w:rPr>
              <w:t>gadījunms</w:t>
            </w:r>
            <w:r w:rsidRPr="00233E92">
              <w:rPr>
                <w:color w:val="000000"/>
              </w:rPr>
              <w:t>=</w:t>
            </w:r>
            <w:r w:rsidR="004E6395" w:rsidRPr="00233E92">
              <w:rPr>
                <w:color w:val="000000"/>
              </w:rPr>
              <w:t>1</w:t>
            </w:r>
            <w:r w:rsidR="00B7151C" w:rsidRPr="00233E92">
              <w:rPr>
                <w:color w:val="000000"/>
              </w:rPr>
              <w:t xml:space="preserve"> </w:t>
            </w:r>
            <w:r w:rsidR="004E6395" w:rsidRPr="00233E92">
              <w:rPr>
                <w:color w:val="000000"/>
              </w:rPr>
              <w:t>011.24</w:t>
            </w:r>
            <w:r w:rsidR="00637158" w:rsidRPr="00233E92">
              <w:rPr>
                <w:color w:val="000000"/>
              </w:rPr>
              <w:t xml:space="preserve"> euro</w:t>
            </w:r>
          </w:p>
          <w:p w:rsidR="00887831" w:rsidRPr="00233E92" w:rsidRDefault="00887831" w:rsidP="00887831">
            <w:pPr>
              <w:jc w:val="both"/>
              <w:rPr>
                <w:color w:val="000000"/>
              </w:rPr>
            </w:pPr>
            <w:r w:rsidRPr="00233E92">
              <w:rPr>
                <w:color w:val="000000"/>
              </w:rPr>
              <w:t xml:space="preserve">2. </w:t>
            </w:r>
            <w:r w:rsidR="004E6395" w:rsidRPr="00233E92">
              <w:rPr>
                <w:color w:val="000000"/>
              </w:rPr>
              <w:t>6.36</w:t>
            </w:r>
            <w:r w:rsidR="00637158" w:rsidRPr="00233E92">
              <w:rPr>
                <w:color w:val="000000"/>
              </w:rPr>
              <w:t xml:space="preserve"> euro/h </w:t>
            </w:r>
            <w:r w:rsidRPr="00233E92">
              <w:rPr>
                <w:color w:val="000000"/>
              </w:rPr>
              <w:t>x</w:t>
            </w:r>
            <w:r w:rsidR="00637158" w:rsidRPr="00233E92">
              <w:rPr>
                <w:color w:val="000000"/>
              </w:rPr>
              <w:t xml:space="preserve"> </w:t>
            </w:r>
            <w:r w:rsidRPr="00233E92">
              <w:rPr>
                <w:color w:val="000000"/>
              </w:rPr>
              <w:t>132</w:t>
            </w:r>
            <w:r w:rsidR="00637158" w:rsidRPr="00233E92">
              <w:rPr>
                <w:color w:val="000000"/>
              </w:rPr>
              <w:t xml:space="preserve">h </w:t>
            </w:r>
            <w:r w:rsidRPr="00233E92">
              <w:rPr>
                <w:color w:val="000000"/>
              </w:rPr>
              <w:t>x</w:t>
            </w:r>
            <w:r w:rsidR="00637158" w:rsidRPr="00233E92">
              <w:rPr>
                <w:color w:val="000000"/>
              </w:rPr>
              <w:t xml:space="preserve"> </w:t>
            </w:r>
            <w:r w:rsidRPr="00233E92">
              <w:rPr>
                <w:color w:val="000000"/>
              </w:rPr>
              <w:t>1</w:t>
            </w:r>
            <w:r w:rsidR="00637158" w:rsidRPr="00233E92">
              <w:rPr>
                <w:color w:val="000000"/>
              </w:rPr>
              <w:t xml:space="preserve">cilv. </w:t>
            </w:r>
            <w:r w:rsidRPr="00233E92">
              <w:rPr>
                <w:color w:val="000000"/>
              </w:rPr>
              <w:t>x</w:t>
            </w:r>
            <w:r w:rsidR="00637158" w:rsidRPr="00233E92">
              <w:rPr>
                <w:color w:val="000000"/>
              </w:rPr>
              <w:t xml:space="preserve"> </w:t>
            </w:r>
            <w:r w:rsidRPr="00233E92">
              <w:rPr>
                <w:color w:val="000000"/>
              </w:rPr>
              <w:t>1</w:t>
            </w:r>
            <w:r w:rsidR="00637158" w:rsidRPr="00233E92">
              <w:rPr>
                <w:color w:val="000000"/>
              </w:rPr>
              <w:t>gadījums</w:t>
            </w:r>
            <w:r w:rsidRPr="00233E92">
              <w:rPr>
                <w:color w:val="000000"/>
              </w:rPr>
              <w:t>=</w:t>
            </w:r>
            <w:r w:rsidR="004E6395" w:rsidRPr="00233E92">
              <w:rPr>
                <w:color w:val="000000"/>
              </w:rPr>
              <w:t>839.52</w:t>
            </w:r>
            <w:r w:rsidR="00637158" w:rsidRPr="00233E92">
              <w:rPr>
                <w:color w:val="000000"/>
              </w:rPr>
              <w:t xml:space="preserve"> euro</w:t>
            </w:r>
          </w:p>
          <w:p w:rsidR="00887831" w:rsidRPr="00233E92" w:rsidRDefault="00887831" w:rsidP="00887831">
            <w:pPr>
              <w:jc w:val="both"/>
              <w:rPr>
                <w:color w:val="000000"/>
              </w:rPr>
            </w:pPr>
            <w:r w:rsidRPr="00233E92">
              <w:rPr>
                <w:color w:val="000000"/>
              </w:rPr>
              <w:t xml:space="preserve">3. </w:t>
            </w:r>
            <w:r w:rsidR="004E6395" w:rsidRPr="00233E92">
              <w:rPr>
                <w:color w:val="000000"/>
              </w:rPr>
              <w:t>6.36</w:t>
            </w:r>
            <w:r w:rsidR="00637158" w:rsidRPr="00233E92">
              <w:rPr>
                <w:color w:val="000000"/>
              </w:rPr>
              <w:t xml:space="preserve"> euro/h </w:t>
            </w:r>
            <w:r w:rsidRPr="00233E92">
              <w:rPr>
                <w:color w:val="000000"/>
              </w:rPr>
              <w:t>x</w:t>
            </w:r>
            <w:r w:rsidR="00637158" w:rsidRPr="00233E92">
              <w:rPr>
                <w:color w:val="000000"/>
              </w:rPr>
              <w:t xml:space="preserve"> </w:t>
            </w:r>
            <w:r w:rsidRPr="00233E92">
              <w:rPr>
                <w:color w:val="000000"/>
              </w:rPr>
              <w:t>80</w:t>
            </w:r>
            <w:r w:rsidR="00637158" w:rsidRPr="00233E92">
              <w:rPr>
                <w:color w:val="000000"/>
              </w:rPr>
              <w:t xml:space="preserve">h </w:t>
            </w:r>
            <w:r w:rsidRPr="00233E92">
              <w:rPr>
                <w:color w:val="000000"/>
              </w:rPr>
              <w:t>x</w:t>
            </w:r>
            <w:r w:rsidR="00637158" w:rsidRPr="00233E92">
              <w:rPr>
                <w:color w:val="000000"/>
              </w:rPr>
              <w:t xml:space="preserve"> </w:t>
            </w:r>
            <w:r w:rsidRPr="00233E92">
              <w:rPr>
                <w:color w:val="000000"/>
              </w:rPr>
              <w:t>1</w:t>
            </w:r>
            <w:r w:rsidR="00637158" w:rsidRPr="00233E92">
              <w:rPr>
                <w:color w:val="000000"/>
              </w:rPr>
              <w:t xml:space="preserve"> cilv </w:t>
            </w:r>
            <w:r w:rsidRPr="00233E92">
              <w:rPr>
                <w:color w:val="000000"/>
              </w:rPr>
              <w:t>x</w:t>
            </w:r>
            <w:r w:rsidR="00637158" w:rsidRPr="00233E92">
              <w:rPr>
                <w:color w:val="000000"/>
              </w:rPr>
              <w:t xml:space="preserve"> </w:t>
            </w:r>
            <w:r w:rsidRPr="00233E92">
              <w:rPr>
                <w:color w:val="000000"/>
              </w:rPr>
              <w:t>1</w:t>
            </w:r>
            <w:r w:rsidR="00637158" w:rsidRPr="00233E92">
              <w:rPr>
                <w:color w:val="000000"/>
              </w:rPr>
              <w:t>gadījums</w:t>
            </w:r>
            <w:r w:rsidRPr="00233E92">
              <w:rPr>
                <w:color w:val="000000"/>
              </w:rPr>
              <w:t>=</w:t>
            </w:r>
            <w:r w:rsidR="004E6395" w:rsidRPr="00233E92">
              <w:rPr>
                <w:color w:val="000000"/>
              </w:rPr>
              <w:t>5</w:t>
            </w:r>
            <w:r w:rsidR="00B7151C" w:rsidRPr="00233E92">
              <w:rPr>
                <w:color w:val="000000"/>
              </w:rPr>
              <w:t xml:space="preserve"> </w:t>
            </w:r>
            <w:r w:rsidR="004E6395" w:rsidRPr="00233E92">
              <w:rPr>
                <w:color w:val="000000"/>
              </w:rPr>
              <w:t xml:space="preserve">08.8 </w:t>
            </w:r>
            <w:r w:rsidR="00637158" w:rsidRPr="00233E92">
              <w:rPr>
                <w:color w:val="000000"/>
              </w:rPr>
              <w:t>euro</w:t>
            </w:r>
          </w:p>
          <w:p w:rsidR="00887831" w:rsidRPr="00233E92" w:rsidRDefault="00887831" w:rsidP="00637158">
            <w:pPr>
              <w:jc w:val="both"/>
              <w:rPr>
                <w:color w:val="000000"/>
              </w:rPr>
            </w:pPr>
            <w:r w:rsidRPr="00233E92">
              <w:rPr>
                <w:color w:val="000000"/>
              </w:rPr>
              <w:t xml:space="preserve">4. </w:t>
            </w:r>
            <w:r w:rsidR="004E6395" w:rsidRPr="00233E92">
              <w:rPr>
                <w:color w:val="000000"/>
              </w:rPr>
              <w:t>6.36</w:t>
            </w:r>
            <w:r w:rsidR="00637158" w:rsidRPr="00233E92">
              <w:rPr>
                <w:color w:val="000000"/>
              </w:rPr>
              <w:t xml:space="preserve">euro/h </w:t>
            </w:r>
            <w:r w:rsidRPr="00233E92">
              <w:rPr>
                <w:color w:val="000000"/>
              </w:rPr>
              <w:t>x</w:t>
            </w:r>
            <w:r w:rsidR="00637158" w:rsidRPr="00233E92">
              <w:rPr>
                <w:color w:val="000000"/>
              </w:rPr>
              <w:t xml:space="preserve"> </w:t>
            </w:r>
            <w:r w:rsidRPr="00233E92">
              <w:rPr>
                <w:color w:val="000000"/>
              </w:rPr>
              <w:t>20</w:t>
            </w:r>
            <w:r w:rsidR="00637158" w:rsidRPr="00233E92">
              <w:rPr>
                <w:color w:val="000000"/>
              </w:rPr>
              <w:t xml:space="preserve">h </w:t>
            </w:r>
            <w:r w:rsidRPr="00233E92">
              <w:rPr>
                <w:color w:val="000000"/>
              </w:rPr>
              <w:t>x</w:t>
            </w:r>
            <w:r w:rsidR="00637158" w:rsidRPr="00233E92">
              <w:rPr>
                <w:color w:val="000000"/>
              </w:rPr>
              <w:t xml:space="preserve"> </w:t>
            </w:r>
            <w:r w:rsidRPr="00233E92">
              <w:rPr>
                <w:color w:val="000000"/>
              </w:rPr>
              <w:t>1</w:t>
            </w:r>
            <w:r w:rsidR="00637158" w:rsidRPr="00233E92">
              <w:rPr>
                <w:color w:val="000000"/>
              </w:rPr>
              <w:t xml:space="preserve">cilv </w:t>
            </w:r>
            <w:r w:rsidRPr="00233E92">
              <w:rPr>
                <w:color w:val="000000"/>
              </w:rPr>
              <w:t>x</w:t>
            </w:r>
            <w:r w:rsidR="00637158" w:rsidRPr="00233E92">
              <w:rPr>
                <w:color w:val="000000"/>
              </w:rPr>
              <w:t xml:space="preserve"> </w:t>
            </w:r>
            <w:r w:rsidRPr="00233E92">
              <w:rPr>
                <w:color w:val="000000"/>
              </w:rPr>
              <w:t>12</w:t>
            </w:r>
            <w:r w:rsidR="00637158" w:rsidRPr="00233E92">
              <w:rPr>
                <w:color w:val="000000"/>
              </w:rPr>
              <w:t>gadījumi</w:t>
            </w:r>
            <w:r w:rsidRPr="00233E92">
              <w:rPr>
                <w:color w:val="000000"/>
              </w:rPr>
              <w:t>=</w:t>
            </w:r>
            <w:r w:rsidR="00B7151C" w:rsidRPr="00233E92">
              <w:rPr>
                <w:color w:val="000000"/>
              </w:rPr>
              <w:t xml:space="preserve">1 526.4 </w:t>
            </w:r>
            <w:r w:rsidR="00637158" w:rsidRPr="00233E92">
              <w:rPr>
                <w:color w:val="000000"/>
              </w:rPr>
              <w:t>euro</w:t>
            </w:r>
          </w:p>
          <w:p w:rsidR="00637158" w:rsidRPr="00233E92" w:rsidRDefault="00637158" w:rsidP="00B7151C">
            <w:pPr>
              <w:jc w:val="both"/>
              <w:rPr>
                <w:lang w:eastAsia="en-US"/>
              </w:rPr>
            </w:pPr>
            <w:r w:rsidRPr="00233E92">
              <w:rPr>
                <w:color w:val="000000"/>
              </w:rPr>
              <w:t>Kopā gadā administratīvās izmaksas sastāda</w:t>
            </w:r>
            <w:r w:rsidR="00B7151C" w:rsidRPr="00233E92">
              <w:rPr>
                <w:color w:val="000000"/>
              </w:rPr>
              <w:br/>
              <w:t xml:space="preserve">3 885.96 </w:t>
            </w:r>
            <w:r w:rsidRPr="00233E92">
              <w:rPr>
                <w:color w:val="000000"/>
              </w:rPr>
              <w:t>euro=</w:t>
            </w:r>
            <w:r w:rsidR="00B7151C" w:rsidRPr="00233E92">
              <w:rPr>
                <w:color w:val="000000"/>
              </w:rPr>
              <w:t>1 011.24+839.52+508.8+1 526.4</w:t>
            </w:r>
          </w:p>
        </w:tc>
      </w:tr>
      <w:tr w:rsidR="002C1D93" w:rsidRPr="00233E92" w:rsidTr="00055581">
        <w:trPr>
          <w:trHeight w:val="345"/>
        </w:trPr>
        <w:tc>
          <w:tcPr>
            <w:tcW w:w="360"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4.</w:t>
            </w:r>
          </w:p>
        </w:tc>
        <w:tc>
          <w:tcPr>
            <w:tcW w:w="1261" w:type="pct"/>
            <w:gridSpan w:val="2"/>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Cita informācija</w:t>
            </w:r>
          </w:p>
        </w:tc>
        <w:tc>
          <w:tcPr>
            <w:tcW w:w="3379" w:type="pct"/>
            <w:tcBorders>
              <w:top w:val="outset" w:sz="6" w:space="0" w:color="414142"/>
              <w:left w:val="outset" w:sz="6" w:space="0" w:color="414142"/>
              <w:bottom w:val="outset" w:sz="6" w:space="0" w:color="414142"/>
              <w:right w:val="outset" w:sz="6" w:space="0" w:color="414142"/>
            </w:tcBorders>
            <w:shd w:val="clear" w:color="auto" w:fill="auto"/>
          </w:tcPr>
          <w:p w:rsidR="00455CEE" w:rsidRPr="00233E92" w:rsidRDefault="007E30AB" w:rsidP="00233E92">
            <w:pPr>
              <w:jc w:val="both"/>
            </w:pPr>
            <w:r w:rsidRPr="00233E92">
              <w:t>No ERAF ir paredzēts finansējums projektā „Sociālās politikas monitoringa sistēmas pilnveide – SPP vienotās informācijas sistēmas izstrāde, ieviešana un e-pakalpojumu attīstīšana”</w:t>
            </w:r>
            <w:r w:rsidR="001B2BF3" w:rsidRPr="00233E92">
              <w:t xml:space="preserve"> </w:t>
            </w:r>
            <w:r w:rsidRPr="00233E92">
              <w:t xml:space="preserve">(turpmāk – projekts), lai īstenotu datu apmaiņas risinājumu </w:t>
            </w:r>
            <w:r w:rsidR="009C16DF" w:rsidRPr="00233E92">
              <w:t xml:space="preserve">izstrādi </w:t>
            </w:r>
            <w:r w:rsidRPr="00233E92">
              <w:t xml:space="preserve">ar pašvaldību sociālajiem dienestiem. </w:t>
            </w:r>
            <w:r w:rsidR="00901B6D" w:rsidRPr="00233E92">
              <w:t xml:space="preserve">Datu apmaiņas risinājuma  </w:t>
            </w:r>
            <w:r w:rsidRPr="00233E92">
              <w:t xml:space="preserve">izstrāde tiks finansēta </w:t>
            </w:r>
            <w:r w:rsidR="009C16DF" w:rsidRPr="00233E92">
              <w:t xml:space="preserve">no </w:t>
            </w:r>
            <w:r w:rsidRPr="00233E92">
              <w:t xml:space="preserve">projekta </w:t>
            </w:r>
            <w:r w:rsidR="00D53D4D" w:rsidRPr="00233E92">
              <w:t xml:space="preserve">Nr.3DP/3.2.2.1.1/09/IPIA/IUMEPLS/023 „Sociālās politikas monitoringa sistēmas pilnveide – SPP vienotās informācijas sistēmas izstrāde, ieviešana un e-pakalpojumu attīstīšana” </w:t>
            </w:r>
            <w:r w:rsidR="009C16DF" w:rsidRPr="00233E92">
              <w:t>budžeta</w:t>
            </w:r>
            <w:r w:rsidRPr="00233E92">
              <w:t xml:space="preserve">. </w:t>
            </w:r>
            <w:r w:rsidR="009C16DF" w:rsidRPr="00233E92">
              <w:t xml:space="preserve">Rīgas Domes Informācijas tehnoloģiju centra Vienotās informācijas sistēmas (SOPA), </w:t>
            </w:r>
            <w:r w:rsidRPr="00233E92">
              <w:t>Daugavpils pilsētas domes sociālo lietu pārvalde</w:t>
            </w:r>
            <w:r w:rsidR="009C16DF" w:rsidRPr="00233E92">
              <w:t>s informācijas sistēmas (LIETIS) un Labklājības ministrijas Gadījumu vadības sistēmas (GVS), ko lieto Kandavas novada sociālais dienests, saskarņu izstrāde notiks, organizējot iepirkumus</w:t>
            </w:r>
            <w:r w:rsidRPr="00233E92">
              <w:t>, kur</w:t>
            </w:r>
            <w:r w:rsidR="009C16DF" w:rsidRPr="00233E92">
              <w:t>u</w:t>
            </w:r>
            <w:r w:rsidRPr="00233E92">
              <w:t xml:space="preserve"> rezultātā ir jāizstrādā datu apmaiņa no</w:t>
            </w:r>
            <w:r w:rsidR="00185D09" w:rsidRPr="00233E92">
              <w:t xml:space="preserve"> </w:t>
            </w:r>
            <w:r w:rsidR="009C16DF" w:rsidRPr="00233E92">
              <w:t xml:space="preserve">pašvaldību sociālo dienestu informācijas sistēmām uz </w:t>
            </w:r>
            <w:r w:rsidR="008B6032" w:rsidRPr="00233E92">
              <w:t>S</w:t>
            </w:r>
            <w:r w:rsidRPr="00233E92">
              <w:t>istēm</w:t>
            </w:r>
            <w:r w:rsidR="009C16DF" w:rsidRPr="00233E92">
              <w:t>u.</w:t>
            </w:r>
            <w:r w:rsidRPr="00233E92">
              <w:t xml:space="preserve"> </w:t>
            </w:r>
          </w:p>
          <w:p w:rsidR="006452D1" w:rsidRPr="00233E92" w:rsidRDefault="006452D1" w:rsidP="00233E92">
            <w:pPr>
              <w:jc w:val="both"/>
            </w:pPr>
            <w:r w:rsidRPr="00233E92">
              <w:t>Pēc informācijas sistēmas nodošanas ekspluatācijā ministrija nodrošinās nepieciešamo izmaiņu veikšanu sistēmā (tajā skaitā pašvaldību informācijas sistēmas) pamatojoties uz izmaiņām normatīvajā regulējumā.</w:t>
            </w:r>
          </w:p>
          <w:p w:rsidR="00FC60E4" w:rsidRPr="00233E92" w:rsidRDefault="00FC60E4" w:rsidP="00233E92">
            <w:pPr>
              <w:jc w:val="both"/>
              <w:rPr>
                <w:lang w:eastAsia="en-US"/>
              </w:rPr>
            </w:pPr>
            <w:r w:rsidRPr="00233E92">
              <w:rPr>
                <w:lang w:eastAsia="en-US"/>
              </w:rPr>
              <w:t>2012.gada 14.septembrī Valsts sociālās politikas monitoringa informācijas sistēma ir reģistrēta Datu valsts inspekcijā (Apliecības reģ.nr.002612).</w:t>
            </w:r>
          </w:p>
        </w:tc>
      </w:tr>
    </w:tbl>
    <w:p w:rsidR="00E51C08" w:rsidRPr="00233E92" w:rsidRDefault="00E51C08" w:rsidP="00E51C08">
      <w:pPr>
        <w:shd w:val="clear" w:color="auto" w:fill="FFFFFF"/>
        <w:spacing w:before="100" w:beforeAutospacing="1" w:after="100" w:afterAutospacing="1" w:line="293" w:lineRule="atLeast"/>
        <w:ind w:firstLine="300"/>
        <w:rPr>
          <w:b/>
          <w:sz w:val="28"/>
          <w:szCs w:val="28"/>
        </w:rPr>
      </w:pPr>
    </w:p>
    <w:tbl>
      <w:tblPr>
        <w:tblW w:w="964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
        <w:gridCol w:w="692"/>
        <w:gridCol w:w="2114"/>
        <w:gridCol w:w="518"/>
        <w:gridCol w:w="1499"/>
        <w:gridCol w:w="1291"/>
        <w:gridCol w:w="1271"/>
        <w:gridCol w:w="1271"/>
        <w:gridCol w:w="953"/>
        <w:gridCol w:w="30"/>
      </w:tblGrid>
      <w:tr w:rsidR="002C1D93" w:rsidRPr="00233E92" w:rsidTr="00A55309">
        <w:trPr>
          <w:gridBefore w:val="1"/>
          <w:trHeight w:val="652"/>
        </w:trPr>
        <w:tc>
          <w:tcPr>
            <w:tcW w:w="9644" w:type="dxa"/>
            <w:gridSpan w:val="9"/>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jc w:val="center"/>
              <w:rPr>
                <w:b/>
              </w:rPr>
            </w:pPr>
            <w:r w:rsidRPr="00233E92">
              <w:rPr>
                <w:b/>
              </w:rPr>
              <w:t>III. Tiesību akta projekta ietekme uz valsts budžetu un pašvaldību budžetiem</w:t>
            </w:r>
          </w:p>
        </w:tc>
      </w:tr>
      <w:tr w:rsidR="002C1D93" w:rsidRPr="00233E92" w:rsidTr="00A55309">
        <w:trPr>
          <w:gridBefore w:val="1"/>
        </w:trPr>
        <w:tc>
          <w:tcPr>
            <w:tcW w:w="2825" w:type="dxa"/>
            <w:gridSpan w:val="2"/>
            <w:vMerge w:val="restart"/>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 </w:t>
            </w:r>
            <w:r w:rsidRPr="00233E92">
              <w:rPr>
                <w:b/>
                <w:bCs/>
              </w:rPr>
              <w:t>Rādītāji</w:t>
            </w:r>
          </w:p>
        </w:tc>
        <w:tc>
          <w:tcPr>
            <w:tcW w:w="3316" w:type="dxa"/>
            <w:gridSpan w:val="3"/>
            <w:vMerge w:val="restart"/>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rPr>
                <w:b/>
              </w:rPr>
            </w:pPr>
            <w:r w:rsidRPr="00233E92">
              <w:rPr>
                <w:b/>
              </w:rPr>
              <w:t>2014. </w:t>
            </w:r>
            <w:r w:rsidRPr="00233E92">
              <w:rPr>
                <w:b/>
                <w:bCs/>
              </w:rPr>
              <w:t>gads</w:t>
            </w:r>
          </w:p>
        </w:tc>
        <w:tc>
          <w:tcPr>
            <w:tcW w:w="3503" w:type="dxa"/>
            <w:gridSpan w:val="4"/>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Turpmākie trīs gadi (</w:t>
            </w:r>
            <w:r w:rsidRPr="00233E92">
              <w:rPr>
                <w:i/>
              </w:rPr>
              <w:t>euro</w:t>
            </w:r>
            <w:r w:rsidRPr="00233E92">
              <w:t>)</w:t>
            </w:r>
          </w:p>
        </w:tc>
      </w:tr>
      <w:tr w:rsidR="002C1D93" w:rsidRPr="00233E92" w:rsidTr="00A55309">
        <w:trPr>
          <w:gridBefore w:val="1"/>
        </w:trPr>
        <w:tc>
          <w:tcPr>
            <w:tcW w:w="2825"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3316" w:type="dxa"/>
            <w:gridSpan w:val="3"/>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2015.</w:t>
            </w:r>
          </w:p>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2016.</w:t>
            </w:r>
          </w:p>
        </w:tc>
        <w:tc>
          <w:tcPr>
            <w:tcW w:w="953"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2017.</w:t>
            </w:r>
          </w:p>
        </w:tc>
      </w:tr>
      <w:tr w:rsidR="002C1D93" w:rsidRPr="00233E92" w:rsidTr="00A55309">
        <w:trPr>
          <w:gridBefore w:val="1"/>
        </w:trPr>
        <w:tc>
          <w:tcPr>
            <w:tcW w:w="2825"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2021"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Saskaņā ar valsts budžetu kārtējam gadam</w:t>
            </w:r>
          </w:p>
        </w:tc>
        <w:tc>
          <w:tcPr>
            <w:tcW w:w="129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Izmaiņas kārtējā gadā, salīdzinot ar budžetu kārtējam gadam</w:t>
            </w:r>
          </w:p>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Izmaiņas, salīdzinot ar kārtējo (n) gadu</w:t>
            </w:r>
          </w:p>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Izmaiņas, salīdzinot ar kārtējo (n) gadu</w:t>
            </w:r>
          </w:p>
        </w:tc>
        <w:tc>
          <w:tcPr>
            <w:tcW w:w="953"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pPr>
            <w:r w:rsidRPr="00233E92">
              <w:t>Izmaiņas, salīdzinot ar kārtējo (n) gadu</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1</w:t>
            </w:r>
          </w:p>
        </w:tc>
        <w:tc>
          <w:tcPr>
            <w:tcW w:w="2021"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2</w:t>
            </w:r>
          </w:p>
        </w:tc>
        <w:tc>
          <w:tcPr>
            <w:tcW w:w="129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3</w:t>
            </w:r>
          </w:p>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4</w:t>
            </w:r>
          </w:p>
        </w:tc>
        <w:tc>
          <w:tcPr>
            <w:tcW w:w="1275" w:type="dxa"/>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5</w:t>
            </w:r>
          </w:p>
        </w:tc>
        <w:tc>
          <w:tcPr>
            <w:tcW w:w="953" w:type="dxa"/>
            <w:gridSpan w:val="2"/>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spacing w:before="100" w:beforeAutospacing="1" w:after="100" w:afterAutospacing="1"/>
              <w:jc w:val="center"/>
            </w:pPr>
            <w:r w:rsidRPr="00233E92">
              <w:t>6</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1. Budžeta ieņēmumi:</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58 441</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1.1. valsts pamatbudžets, tai skaitā ieņēmumi no maksas pakalpojumiem un citi pašu ieņēmumi</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58 441 Labklājības ministrijas apakšprogrammai 97.01.00 „Labklājības nozares vadība un politikas plānošana”</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1.2. valsts speciālais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ml:space="preserve">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1.3. pašvaldību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ml:space="preserve">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2. Budžeta izdevumi:</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58 441</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12 213</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rPr>
                <w:b/>
              </w:rPr>
              <w:t>8</w:t>
            </w:r>
            <w:r w:rsidR="00E22C76">
              <w:rPr>
                <w:b/>
              </w:rPr>
              <w:t>8</w:t>
            </w:r>
            <w:r w:rsidRPr="00233E92">
              <w:rPr>
                <w:b/>
              </w:rPr>
              <w:t> 177</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E22C76" w:rsidP="006D7D8A">
            <w:r>
              <w:rPr>
                <w:b/>
              </w:rPr>
              <w:t>88</w:t>
            </w:r>
            <w:r w:rsidR="00324B17" w:rsidRPr="00233E92">
              <w:rPr>
                <w:b/>
              </w:rPr>
              <w:t> 177</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2.1. valsts pamatbudžets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58 441 Labklājības ministrijas apakšprogrammai 97.01.00 „Labklājības nozares vadība un politikas plānošana”</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12 213</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E22C76" w:rsidP="006D7D8A">
            <w:pPr>
              <w:spacing w:before="100" w:beforeAutospacing="1" w:after="100" w:afterAutospacing="1"/>
            </w:pPr>
            <w:r>
              <w:rPr>
                <w:b/>
              </w:rPr>
              <w:t>88</w:t>
            </w:r>
            <w:r w:rsidR="00324B17" w:rsidRPr="00233E92">
              <w:rPr>
                <w:b/>
              </w:rPr>
              <w:t> 177</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E22C76" w:rsidP="006D7D8A">
            <w:pPr>
              <w:spacing w:before="100" w:beforeAutospacing="1" w:after="100" w:afterAutospacing="1"/>
            </w:pPr>
            <w:r>
              <w:rPr>
                <w:b/>
              </w:rPr>
              <w:t>88</w:t>
            </w:r>
            <w:r w:rsidR="00324B17" w:rsidRPr="00233E92">
              <w:rPr>
                <w:b/>
              </w:rPr>
              <w:t> 177</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2.2. valsts speciālais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2.3. pašvaldību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3. Finansiālā ietekme:</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- 12 213</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E22C76">
            <w:r w:rsidRPr="00233E92">
              <w:t xml:space="preserve">- </w:t>
            </w:r>
            <w:r w:rsidRPr="00233E92">
              <w:rPr>
                <w:b/>
              </w:rPr>
              <w:t>8</w:t>
            </w:r>
            <w:r w:rsidR="00E22C76">
              <w:rPr>
                <w:b/>
              </w:rPr>
              <w:t>8</w:t>
            </w:r>
            <w:r w:rsidRPr="00233E92">
              <w:rPr>
                <w:b/>
              </w:rPr>
              <w:t> 177</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r w:rsidRPr="00233E92">
              <w:t xml:space="preserve">- </w:t>
            </w:r>
            <w:r w:rsidR="00E22C76">
              <w:rPr>
                <w:b/>
              </w:rPr>
              <w:t>88</w:t>
            </w:r>
            <w:r w:rsidRPr="00233E92">
              <w:rPr>
                <w:b/>
              </w:rPr>
              <w:t> 177</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3.1. valsts pamatbudžets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- 12 213</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ml:space="preserve">- </w:t>
            </w:r>
            <w:r w:rsidR="00E22C76">
              <w:rPr>
                <w:b/>
              </w:rPr>
              <w:t>88</w:t>
            </w:r>
            <w:r w:rsidRPr="00233E92">
              <w:rPr>
                <w:b/>
              </w:rPr>
              <w:t> 177</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ml:space="preserve">- </w:t>
            </w:r>
            <w:r w:rsidR="00E22C76">
              <w:rPr>
                <w:b/>
              </w:rPr>
              <w:t>88</w:t>
            </w:r>
            <w:r w:rsidRPr="00233E92">
              <w:rPr>
                <w:b/>
              </w:rPr>
              <w:t> 177</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3.2. speciālais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3.3. pašvaldību budžets</w:t>
            </w:r>
          </w:p>
        </w:tc>
        <w:tc>
          <w:tcPr>
            <w:tcW w:w="2021"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p>
        </w:tc>
      </w:tr>
      <w:tr w:rsidR="002C1D93" w:rsidRPr="00233E92" w:rsidTr="00A55309">
        <w:trPr>
          <w:gridBefore w:val="1"/>
        </w:trPr>
        <w:tc>
          <w:tcPr>
            <w:tcW w:w="2825" w:type="dxa"/>
            <w:gridSpan w:val="2"/>
            <w:vMerge w:val="restart"/>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4. Finanšu līdzekļi papildu izde</w:t>
            </w:r>
            <w:r w:rsidRPr="00233E92">
              <w:softHyphen/>
              <w:t>vumu finansēšanai (kompensējošu izdevumu samazinājumu norāda ar "+" zīmi)</w:t>
            </w:r>
          </w:p>
        </w:tc>
        <w:tc>
          <w:tcPr>
            <w:tcW w:w="2021" w:type="dxa"/>
            <w:gridSpan w:val="2"/>
            <w:vMerge w:val="restart"/>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r>
      <w:tr w:rsidR="002C1D93" w:rsidRPr="00233E92" w:rsidTr="00A55309">
        <w:trPr>
          <w:gridBefore w:val="1"/>
        </w:trPr>
        <w:tc>
          <w:tcPr>
            <w:tcW w:w="2825"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2021"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2021"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 Precizēta finansiālā ietekme:</w:t>
            </w:r>
          </w:p>
        </w:tc>
        <w:tc>
          <w:tcPr>
            <w:tcW w:w="2021" w:type="dxa"/>
            <w:gridSpan w:val="2"/>
            <w:vMerge w:val="restart"/>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X</w:t>
            </w:r>
          </w:p>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0</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5.1. valsts pamatbudžets</w:t>
            </w:r>
          </w:p>
        </w:tc>
        <w:tc>
          <w:tcPr>
            <w:tcW w:w="2021"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5.2. speciālais budžets</w:t>
            </w:r>
          </w:p>
        </w:tc>
        <w:tc>
          <w:tcPr>
            <w:tcW w:w="2021"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5.3. pašvaldību budžets</w:t>
            </w:r>
          </w:p>
        </w:tc>
        <w:tc>
          <w:tcPr>
            <w:tcW w:w="2021" w:type="dxa"/>
            <w:gridSpan w:val="2"/>
            <w:vMerge/>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tc>
        <w:tc>
          <w:tcPr>
            <w:tcW w:w="129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1275" w:type="dxa"/>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c>
          <w:tcPr>
            <w:tcW w:w="953"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6. Detalizēts ieņēmumu un izdevumu aprēķins (ja nepieciešams, detalizētu ieņēmumu un izdevumu aprēķinu var pievienot anotācijas pielikumā</w:t>
            </w:r>
          </w:p>
        </w:tc>
        <w:tc>
          <w:tcPr>
            <w:tcW w:w="6819" w:type="dxa"/>
            <w:gridSpan w:val="7"/>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pStyle w:val="tv2131"/>
              <w:spacing w:line="240" w:lineRule="auto"/>
              <w:ind w:firstLine="0"/>
              <w:jc w:val="both"/>
              <w:rPr>
                <w:i/>
                <w:color w:val="auto"/>
                <w:sz w:val="24"/>
                <w:szCs w:val="24"/>
              </w:rPr>
            </w:pPr>
            <w:r w:rsidRPr="00233E92">
              <w:rPr>
                <w:i/>
                <w:color w:val="auto"/>
                <w:sz w:val="24"/>
                <w:szCs w:val="24"/>
              </w:rPr>
              <w:t xml:space="preserve">Lai nodrošinātu Labklājības ministrijas ERAF projekta „Sociālās politikas monitoringa sistēmas pilnveide – SPP vienotās informācijas sistēmas izstrāde, ieviešana un e-pakalpojumu attīstīšana” ietvaros izstrādātās Valsts sociālās politikas monitoringa informācijas sistēmas (SPOLIS) tehnisko uzturēšanu, Labklājības ministrijas apakšprogrammā 97.01.00 „Labklājības nozares vadība un politikas plānošana” </w:t>
            </w:r>
            <w:r w:rsidRPr="00233E92">
              <w:rPr>
                <w:i/>
                <w:color w:val="auto"/>
                <w:sz w:val="24"/>
                <w:szCs w:val="24"/>
                <w:u w:val="single"/>
              </w:rPr>
              <w:t>2014. un turpmākajiem gadiem ieplānoti 58 441 euro,</w:t>
            </w:r>
            <w:r w:rsidRPr="00233E92">
              <w:rPr>
                <w:i/>
                <w:color w:val="auto"/>
                <w:sz w:val="24"/>
                <w:szCs w:val="24"/>
              </w:rPr>
              <w:t xml:space="preserve"> t.sk. 20 024 euro atlīdzībai izveidojot 1 jaunu amata vietu  sistēmas uzraudzībai un 38 417 euro precēm un pakalpojumiem uzturēšanai.</w:t>
            </w:r>
            <w:r w:rsidRPr="00233E92">
              <w:rPr>
                <w:color w:val="auto"/>
                <w:sz w:val="24"/>
                <w:szCs w:val="24"/>
              </w:rPr>
              <w:t xml:space="preserve"> </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6.1. detalizēts ieņēmumu aprēķins</w:t>
            </w:r>
          </w:p>
        </w:tc>
        <w:tc>
          <w:tcPr>
            <w:tcW w:w="6819" w:type="dxa"/>
            <w:gridSpan w:val="7"/>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r w:rsidRPr="00233E92">
              <w:t>Nav</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6.2. detalizēts izdevumu aprēķins</w:t>
            </w:r>
          </w:p>
        </w:tc>
        <w:tc>
          <w:tcPr>
            <w:tcW w:w="6819" w:type="dxa"/>
            <w:gridSpan w:val="7"/>
            <w:tcBorders>
              <w:top w:val="outset" w:sz="6" w:space="0" w:color="auto"/>
              <w:left w:val="outset" w:sz="6" w:space="0" w:color="auto"/>
              <w:bottom w:val="outset" w:sz="6" w:space="0" w:color="auto"/>
              <w:right w:val="outset" w:sz="6" w:space="0" w:color="auto"/>
            </w:tcBorders>
            <w:vAlign w:val="center"/>
          </w:tcPr>
          <w:p w:rsidR="00324B17" w:rsidRPr="00233E92" w:rsidRDefault="00324B17" w:rsidP="006D7D8A">
            <w:pPr>
              <w:jc w:val="both"/>
            </w:pPr>
            <w:r w:rsidRPr="00233E92">
              <w:t>Labklājības ministrijas apakšprogrammā 97.01.00 „Labklājības nozares vadība un politikas plānošana”, lai nodrošinātu Labklājības ministrijas ERAF projekta „Sociālās politikas monitoringa sistēmas pilnveide – SPP vienotās informācijas sistēmas izstrāde, ieviešana un e-pakalpojumu attīstīšana” ietvaros izstrādātās sistēmas darbību, ko paredzēts papildināt ar divām jaunām funkcionalitātēm – datu apmaiņas risinājums un administrēšanas rīks asistenta pakalpojumam personām ar invaliditāti, nepieciešami papildu līdzekļi. Ņemot vērā, ka 2015.gada jūnijā ir plānots nodot ekspluatācijā jaunās aktivitātes, to uzturēšanas izmaksu (izmaiņu pieprasījumi sistēmas uzlabošanai vai pielāgošanai, atbilstoši normatīvo aktu izmaiņām, datu apmaiņas risinājumu uzturēšanas tehniskās izmaksas) un infrastruktūras un datu pārraides noslodzes nodrošinājuma izmaksu segšanai papildus nepieciešami:</w:t>
            </w:r>
          </w:p>
          <w:p w:rsidR="00324B17" w:rsidRPr="00233E92" w:rsidRDefault="00324B17" w:rsidP="006D7D8A">
            <w:pPr>
              <w:jc w:val="both"/>
              <w:rPr>
                <w:b/>
              </w:rPr>
            </w:pPr>
            <w:r w:rsidRPr="00233E92">
              <w:rPr>
                <w:b/>
              </w:rPr>
              <w:t xml:space="preserve">12 213 </w:t>
            </w:r>
            <w:r w:rsidRPr="00233E92">
              <w:rPr>
                <w:b/>
                <w:i/>
              </w:rPr>
              <w:t>euro</w:t>
            </w:r>
            <w:r w:rsidRPr="00233E92">
              <w:rPr>
                <w:b/>
              </w:rPr>
              <w:t xml:space="preserve"> apmērā 2015.gadam, t.sk.:</w:t>
            </w:r>
          </w:p>
          <w:p w:rsidR="00324B17" w:rsidRPr="00233E92" w:rsidRDefault="00324B17" w:rsidP="006D7D8A">
            <w:pPr>
              <w:jc w:val="both"/>
            </w:pPr>
            <w:r w:rsidRPr="00233E92">
              <w:rPr>
                <w:b/>
              </w:rPr>
              <w:t xml:space="preserve">- 12 213,18 </w:t>
            </w:r>
            <w:r w:rsidRPr="00233E92">
              <w:rPr>
                <w:b/>
                <w:i/>
              </w:rPr>
              <w:t>euro</w:t>
            </w:r>
            <w:r w:rsidRPr="00233E92">
              <w:rPr>
                <w:b/>
              </w:rPr>
              <w:t xml:space="preserve"> atlīdzībai</w:t>
            </w:r>
            <w:r w:rsidRPr="00233E92">
              <w:t xml:space="preserve">, t.sk. 9 882 </w:t>
            </w:r>
            <w:r w:rsidRPr="00233E92">
              <w:rPr>
                <w:i/>
              </w:rPr>
              <w:t>euro</w:t>
            </w:r>
            <w:r w:rsidRPr="00233E92">
              <w:t xml:space="preserve"> atalgojums (nepieciešama papildus 1 amata vieta – vadošais IS administrators  jaunā izstrādātā moduļa funkcionalitātes uzturēšanai (19.5 amatu saime, IV līmenis, 12.algu grupa, kods 2522 04), mēnešalga 1 647euro + 388,53euro DDVSAOI=2 035,53 </w:t>
            </w:r>
            <w:r w:rsidRPr="00233E92">
              <w:rPr>
                <w:i/>
              </w:rPr>
              <w:t>euro</w:t>
            </w:r>
            <w:r w:rsidRPr="00233E92">
              <w:t xml:space="preserve"> mēnesī  x 6mēneši = 12 213,18 </w:t>
            </w:r>
            <w:r w:rsidRPr="00233E92">
              <w:rPr>
                <w:i/>
              </w:rPr>
              <w:t>euro;</w:t>
            </w:r>
          </w:p>
          <w:p w:rsidR="00324B17" w:rsidRPr="00233E92" w:rsidRDefault="00E22C76" w:rsidP="006D7D8A">
            <w:pPr>
              <w:jc w:val="both"/>
              <w:rPr>
                <w:b/>
              </w:rPr>
            </w:pPr>
            <w:r>
              <w:rPr>
                <w:b/>
              </w:rPr>
              <w:t>88</w:t>
            </w:r>
            <w:r w:rsidR="00324B17" w:rsidRPr="00233E92">
              <w:rPr>
                <w:b/>
              </w:rPr>
              <w:t xml:space="preserve"> 176,36 </w:t>
            </w:r>
            <w:r w:rsidR="00324B17" w:rsidRPr="00233E92">
              <w:rPr>
                <w:b/>
                <w:i/>
              </w:rPr>
              <w:t>euro</w:t>
            </w:r>
            <w:r w:rsidR="00324B17" w:rsidRPr="00233E92">
              <w:rPr>
                <w:b/>
              </w:rPr>
              <w:t xml:space="preserve"> apmērā 2016.gadam un turpmāk ik gadu, t.sk.: </w:t>
            </w:r>
          </w:p>
          <w:p w:rsidR="00324B17" w:rsidRPr="00233E92" w:rsidRDefault="00324B17" w:rsidP="006D7D8A">
            <w:pPr>
              <w:jc w:val="both"/>
              <w:rPr>
                <w:i/>
              </w:rPr>
            </w:pPr>
            <w:r w:rsidRPr="00233E92">
              <w:rPr>
                <w:b/>
                <w:i/>
              </w:rPr>
              <w:t>- 24 426,36 euro atlīdzībai,</w:t>
            </w:r>
            <w:r w:rsidRPr="00233E92">
              <w:t xml:space="preserve"> t.sk. 19 764 </w:t>
            </w:r>
            <w:r w:rsidRPr="00233E92">
              <w:rPr>
                <w:i/>
              </w:rPr>
              <w:t>euro</w:t>
            </w:r>
            <w:r w:rsidRPr="00233E92">
              <w:t xml:space="preserve"> atalgojums (jaunā izstrādātā moduļa funkcionalitātes uzturēšanai nepieciešams papildus finansējums un 1 amatu vieta – vadošais IS administrators (19.5 amatu saime, IV līmenis, 12.algu grupa, kods 2522 04), mēnešalga 1 647 </w:t>
            </w:r>
            <w:r w:rsidRPr="00233E92">
              <w:rPr>
                <w:i/>
              </w:rPr>
              <w:t>euro</w:t>
            </w:r>
            <w:r w:rsidRPr="00233E92">
              <w:t xml:space="preserve"> + 388,53 </w:t>
            </w:r>
            <w:r w:rsidRPr="00233E92">
              <w:rPr>
                <w:i/>
              </w:rPr>
              <w:t>euro</w:t>
            </w:r>
            <w:r w:rsidRPr="00233E92">
              <w:t xml:space="preserve"> DDVSAOI=2 035,53 </w:t>
            </w:r>
            <w:r w:rsidRPr="00233E92">
              <w:rPr>
                <w:i/>
              </w:rPr>
              <w:t>euro</w:t>
            </w:r>
            <w:r w:rsidRPr="00233E92">
              <w:t xml:space="preserve"> mēnesī  x 12 mēneši = 24 426,36 </w:t>
            </w:r>
            <w:r w:rsidRPr="00233E92">
              <w:rPr>
                <w:i/>
              </w:rPr>
              <w:t>euro;</w:t>
            </w:r>
          </w:p>
          <w:p w:rsidR="00324B17" w:rsidRPr="00233E92" w:rsidRDefault="00324B17" w:rsidP="006D7D8A">
            <w:pPr>
              <w:jc w:val="both"/>
            </w:pPr>
            <w:r w:rsidRPr="00233E92">
              <w:t>Salīdzinājumam tika veikta priekšizpēte par līdzvērtīga apjoma un sarežģītības pakāpes sistēmu uzturēšanas un uzlabošanas izcenojumiem, lai izvērtētu ārpakalpojuma iespējamo ekonomiski izdevīgāku risinājuma formu. Ņemot vērā, ka uzņēmējs cilvēkstundas izmaksās ierēķina arī visas izmaksas, kas saistītas ar garantijām, nodokļiem un nodevām, administratīvajām izmaksām, programmatūras testēšanas vides un testēšanas datu bāzes izveidošanu, instalācijas pakotņu sagatavošanu, kā arī nepieciešamo atļauju saņemšanu no trešajām pusēm u.c. izmaksas, ko sedz Izpildītājs, kā arī pieskaitot gūto peļņu, tad vienas cilvēkstundas vidējā cena ir 75</w:t>
            </w:r>
            <w:r w:rsidRPr="00233E92">
              <w:rPr>
                <w:i/>
              </w:rPr>
              <w:t xml:space="preserve"> euro</w:t>
            </w:r>
            <w:r w:rsidR="009C16DF" w:rsidRPr="00233E92">
              <w:rPr>
                <w:i/>
              </w:rPr>
              <w:t xml:space="preserve"> </w:t>
            </w:r>
            <w:r w:rsidR="009C16DF" w:rsidRPr="00233E92">
              <w:t>(ar PVN)</w:t>
            </w:r>
            <w:r w:rsidRPr="00233E92">
              <w:t>. Ja uzņēmējs algos uz šo projektu vismaz vienu darbinieku, tad valstij šis ārpakalpojums izmaksās 12 000</w:t>
            </w:r>
            <w:r w:rsidRPr="00233E92">
              <w:rPr>
                <w:i/>
              </w:rPr>
              <w:t xml:space="preserve"> euro</w:t>
            </w:r>
            <w:r w:rsidRPr="00233E92">
              <w:t xml:space="preserve"> mēnesī (75</w:t>
            </w:r>
            <w:r w:rsidRPr="00233E92">
              <w:rPr>
                <w:i/>
              </w:rPr>
              <w:t xml:space="preserve"> euro </w:t>
            </w:r>
            <w:r w:rsidRPr="00233E92">
              <w:t>x 160h/ mēnesī = 12 000</w:t>
            </w:r>
            <w:r w:rsidRPr="00233E92">
              <w:rPr>
                <w:i/>
              </w:rPr>
              <w:t>euro).</w:t>
            </w:r>
          </w:p>
          <w:p w:rsidR="00324B17" w:rsidRPr="00233E92" w:rsidRDefault="00324B17" w:rsidP="006D7D8A">
            <w:pPr>
              <w:jc w:val="both"/>
              <w:rPr>
                <w:b/>
                <w:i/>
              </w:rPr>
            </w:pPr>
            <w:r w:rsidRPr="00233E92">
              <w:rPr>
                <w:b/>
                <w:i/>
              </w:rPr>
              <w:t xml:space="preserve">- </w:t>
            </w:r>
            <w:r w:rsidRPr="00233E92">
              <w:rPr>
                <w:b/>
              </w:rPr>
              <w:t xml:space="preserve">63 750 </w:t>
            </w:r>
            <w:r w:rsidRPr="00233E92">
              <w:rPr>
                <w:b/>
                <w:i/>
              </w:rPr>
              <w:t xml:space="preserve">euro  preces un pakalpojumi, lai nodrošinātu sistēmas uzturēšanas izmaksas. </w:t>
            </w:r>
          </w:p>
          <w:p w:rsidR="00324B17" w:rsidRPr="00233E92" w:rsidRDefault="00324B17" w:rsidP="006D7D8A">
            <w:pPr>
              <w:jc w:val="both"/>
            </w:pPr>
            <w:r w:rsidRPr="00233E92">
              <w:t xml:space="preserve">Jebkura informācijas sistēma pēc izstrādes tiek aktualizēta, pielāgota jaunām prasībām, tehniski nodrošināta ar drošības pasākumiem. Šo funkciju veic ārējais uzturētājs, parasti tas ir sistēmas izstrādātājs. Jau sistēmas izstrādes laikā papildu tika veikti izmaiņu pieprasījumi par 75 cilvēkdienām, bet to ieviešot un pieslēdzot jaunus dalībniekus, radīsies jaunas prasības. Līdz ar to, lai nodrošinātu sistēmas tehnisko darbspēju, ir nepieciešams paredzēt tās attīstību un izmaiņas atbilstoši normatīvo aktu grozījumiem, kas ietekmē sistēmas darbību. Ņemot vērā, ka sistēmā ir iekļauts liels lietotāju un iestāžu skaits (LM, VSAC ar filiālēm (38), līgumorganizācijas (14), pašvaldību sociālie dienesti (119), SIVA un plānots vēl paplašināt lietotāju skaitu), tad visu iestāžu koordinēšana un attīstības/pielāgošanas pārvaldība prasa regulāru izmaiņu pieprasījumu īstenošanu. </w:t>
            </w:r>
          </w:p>
          <w:p w:rsidR="00324B17" w:rsidRPr="00233E92" w:rsidRDefault="00324B17" w:rsidP="006D7D8A">
            <w:pPr>
              <w:jc w:val="both"/>
            </w:pPr>
            <w:r w:rsidRPr="00233E92">
              <w:t xml:space="preserve">Turklāt </w:t>
            </w:r>
            <w:r w:rsidR="008B6032" w:rsidRPr="00233E92">
              <w:t>S</w:t>
            </w:r>
            <w:r w:rsidRPr="00233E92">
              <w:t xml:space="preserve">istēma apstrādās dažādos moduļos atšķirīgus fizisko personu datus, kuru uzraudzība un lietotāja tiesības jāpārrauga un jādefinē katram individuālam gadījuma, atkarībā no pakalpojuma, pakalpojuma pieteicēja vai pakalpojuma sniedzēja. Šobrīd ir apzināts, ka </w:t>
            </w:r>
            <w:r w:rsidR="008B6032" w:rsidRPr="00233E92">
              <w:t>S</w:t>
            </w:r>
            <w:r w:rsidRPr="00233E92">
              <w:t xml:space="preserve">istēma apstrādās ap 7 000 klientu rindu uz valsts finansēto ilgstošo aprūpi; 4 000 ilgstošās sociālās aprūpes klientus; 200 000 – 300 000 pašvaldību sociālās palīdzības un sociālo pakalpojumu saņēmēju, ieskaitot asistentu pakalpojuma saņēmējus un asistentus; 900 sociālo pakalpojumu sniedzēju datus; valsts statistika pārskatu moduļa datus un citus.  Ņemot vērā, ka sistēma ir saslēgta ar 6 valsts reģistriem un plānots saslēgt ar pašvaldību </w:t>
            </w:r>
            <w:r w:rsidR="008B6032" w:rsidRPr="00233E92">
              <w:t xml:space="preserve">informācijas sistēmas </w:t>
            </w:r>
            <w:r w:rsidRPr="00233E92">
              <w:t xml:space="preserve">(SOPA, LIETIS, GVS), kā arī tiek uzturēti 5 e-pakalpojumi uz šīs </w:t>
            </w:r>
            <w:r w:rsidR="008B6032" w:rsidRPr="00233E92">
              <w:t>S</w:t>
            </w:r>
            <w:r w:rsidRPr="00233E92">
              <w:t xml:space="preserve">istēmas bāzes, </w:t>
            </w:r>
            <w:r w:rsidR="008B6032" w:rsidRPr="00233E92">
              <w:t>S</w:t>
            </w:r>
            <w:r w:rsidRPr="00233E92">
              <w:t xml:space="preserve">istēma tiek klasificēta kā augstas sarežģītības sistēma ar paaugstinātām prasībām pret datu drošību un fizisko personu datu aizsardzības nodrošinājumu. Katras no starpsistēmu saskarnēm un datu plūsmu uzturēšana uz </w:t>
            </w:r>
            <w:r w:rsidR="008B6032" w:rsidRPr="00233E92">
              <w:t xml:space="preserve">Sistēmu </w:t>
            </w:r>
            <w:r w:rsidRPr="00233E92">
              <w:t xml:space="preserve">ir šīs </w:t>
            </w:r>
            <w:r w:rsidR="008B6032" w:rsidRPr="00233E92">
              <w:t>S</w:t>
            </w:r>
            <w:r w:rsidRPr="00233E92">
              <w:t xml:space="preserve">istēmas turētāja – Labklājības ministrijas atbildība. Līdz ar to ir nepieciešams paredzēt visu sistēmu un datu apmaiņas risinājumu uzturēšanu un uzlabošanu. </w:t>
            </w:r>
          </w:p>
          <w:p w:rsidR="00324B17" w:rsidRPr="00233E92" w:rsidRDefault="00324B17" w:rsidP="006D7D8A">
            <w:pPr>
              <w:jc w:val="both"/>
            </w:pPr>
            <w:r w:rsidRPr="00233E92">
              <w:t xml:space="preserve">Pēc priekšizpētes vidējiem rādītājiem sistēmu projektēšanas un programmēšanas darbu izmaksas uz 01.02.2014. ir 42,50 </w:t>
            </w:r>
            <w:r w:rsidRPr="00233E92">
              <w:rPr>
                <w:i/>
              </w:rPr>
              <w:t>euro</w:t>
            </w:r>
            <w:r w:rsidRPr="00233E92">
              <w:t xml:space="preserve"> stundā (ar PVN). Apzinot darbu apjomu, programmēšanas darbi pēc provizoriskiem aprēķiniem var sastādīt 1500 stundas gadā</w:t>
            </w:r>
            <w:r w:rsidR="00475A3B" w:rsidRPr="00233E92">
              <w:t xml:space="preserve"> </w:t>
            </w:r>
            <w:r w:rsidR="00F42CD6" w:rsidRPr="00233E92">
              <w:t xml:space="preserve">(orientējošais sadalījums </w:t>
            </w:r>
            <w:r w:rsidR="008B6032" w:rsidRPr="00233E92">
              <w:rPr>
                <w:color w:val="000000"/>
              </w:rPr>
              <w:t>S</w:t>
            </w:r>
            <w:r w:rsidR="00475A3B" w:rsidRPr="00233E92">
              <w:rPr>
                <w:color w:val="000000"/>
              </w:rPr>
              <w:t xml:space="preserve">istēmas uzturēšanai </w:t>
            </w:r>
            <w:r w:rsidR="00F42CD6" w:rsidRPr="00233E92">
              <w:t>300 stundas</w:t>
            </w:r>
            <w:r w:rsidR="00475A3B" w:rsidRPr="00233E92">
              <w:t>,</w:t>
            </w:r>
            <w:r w:rsidR="00F42CD6" w:rsidRPr="00233E92">
              <w:t xml:space="preserve"> </w:t>
            </w:r>
            <w:r w:rsidR="00475A3B" w:rsidRPr="00233E92">
              <w:t>pašvaldību informācijas sistēmu datu apmaiņas risinājumu uzturēšanai 1200 stundas)</w:t>
            </w:r>
            <w:r w:rsidRPr="00233E92">
              <w:t>, kas ir 15,6 darba dienas mēnesī. Līdz ar to kopējās programmēšanas izmaksas būs  42,50</w:t>
            </w:r>
            <w:r w:rsidRPr="00233E92">
              <w:rPr>
                <w:i/>
              </w:rPr>
              <w:t>euro</w:t>
            </w:r>
            <w:r w:rsidRPr="00233E92">
              <w:t xml:space="preserve"> x 1500h/gadā = 63 750 </w:t>
            </w:r>
            <w:r w:rsidRPr="00233E92">
              <w:rPr>
                <w:i/>
              </w:rPr>
              <w:t>euro</w:t>
            </w:r>
            <w:r w:rsidRPr="00233E92">
              <w:t>.</w:t>
            </w:r>
          </w:p>
          <w:p w:rsidR="00324B17" w:rsidRPr="00233E92" w:rsidRDefault="00324B17" w:rsidP="006D7D8A">
            <w:pPr>
              <w:jc w:val="both"/>
            </w:pPr>
            <w:r w:rsidRPr="00233E92">
              <w:t xml:space="preserve">Projekta beigu termiņš ir pagarināts no plānotā 2014.gada 11.novembra uz 2015.gada 11.jūniju. Līdz ar to ir prognozējams, ka ar 2015.gada II pusgadu, pēc projekta un visu sistēmu nodošanas ekspluatācijā, sāksies intensīva lietotāju apkalpošana. Šobrīd ar </w:t>
            </w:r>
            <w:r w:rsidR="008B6032" w:rsidRPr="00233E92">
              <w:t>S</w:t>
            </w:r>
            <w:r w:rsidRPr="00233E92">
              <w:t>istēmu strādā ministrijas struktūrvienību, valsts sociālo aprūpes centru un Sociālās integrācijas valsts aģentūras darbinieki, bet, noslēdzoties projektam, tiks pievienoti sistēmas lietotāji, kuriem nav savas informācijas sistēmas, bet ir jāiesniedz informācija par saviem sniegtajiem pakalpojumiem pilnā apmērā. Līdz ar to sistēmai ir jānodrošina vismaz 1000 sociālo pakalpojumu sniedzēju – organizāciju darbinieku tehnisku apkalpošanu (katrā organizācijā ir vismaz 3 lietotāji, tātad kopā ir vismaz 3000 jaunu lietotāju). Ministrija atgādina, ka sākotnēji pie Sistēmas nodošanas produkcijā, tika iesniegts Finanšu ministrijai lūgums piešķirt divas štata vietas. Rezultātā ir saņemts apstiprinājums vienai štata vietai – Informācijas sistēmas uzturētājs. Viņa pienākumos ietilpst lietotāju pārvaldība, klasifikatoru, lietotāju lomu uzturēšana, lietotāju tehniskais atbalsts un apmācība. Savukārt otra darbinieka nepieciešamība ir saistīta ar sistēma attīstību saistībā ar biznesa procesiem nozarē, attīstības plānošanu, izmaiņu pieprasījumu izstrādi, tehnisko specifikāciju sastādīšanu, sistēmu savietojamību, saskarņu darbību, ātrdarbības tehnisko uzraudzību u.c. tehniskie jautājumi, kuru risināšanai ir nepieciešamas sistēmanalītiķa zināšanas un pieredze darbā ar šādas sarežģītības pakāpes sistēmām.</w:t>
            </w:r>
          </w:p>
        </w:tc>
      </w:tr>
      <w:tr w:rsidR="002C1D93" w:rsidRPr="00233E92" w:rsidTr="00A55309">
        <w:trPr>
          <w:gridBefore w:val="1"/>
        </w:trPr>
        <w:tc>
          <w:tcPr>
            <w:tcW w:w="2825" w:type="dxa"/>
            <w:gridSpan w:val="2"/>
            <w:tcBorders>
              <w:top w:val="outset" w:sz="6" w:space="0" w:color="auto"/>
              <w:left w:val="outset" w:sz="6" w:space="0" w:color="auto"/>
              <w:bottom w:val="outset" w:sz="6" w:space="0" w:color="auto"/>
              <w:right w:val="outset" w:sz="6" w:space="0" w:color="auto"/>
            </w:tcBorders>
          </w:tcPr>
          <w:p w:rsidR="00324B17" w:rsidRPr="00233E92" w:rsidRDefault="00324B17" w:rsidP="006D7D8A">
            <w:pPr>
              <w:spacing w:before="100" w:beforeAutospacing="1" w:after="100" w:afterAutospacing="1"/>
            </w:pPr>
            <w:r w:rsidRPr="00233E92">
              <w:t> 7. Cita informācija</w:t>
            </w:r>
          </w:p>
        </w:tc>
        <w:tc>
          <w:tcPr>
            <w:tcW w:w="6819" w:type="dxa"/>
            <w:gridSpan w:val="7"/>
            <w:tcBorders>
              <w:top w:val="outset" w:sz="6" w:space="0" w:color="auto"/>
              <w:left w:val="outset" w:sz="6" w:space="0" w:color="auto"/>
              <w:bottom w:val="outset" w:sz="6" w:space="0" w:color="auto"/>
              <w:right w:val="outset" w:sz="6" w:space="0" w:color="auto"/>
            </w:tcBorders>
          </w:tcPr>
          <w:p w:rsidR="00324B17" w:rsidRPr="00233E92" w:rsidRDefault="00324B17" w:rsidP="006D7D8A">
            <w:pPr>
              <w:jc w:val="both"/>
              <w:rPr>
                <w:i/>
              </w:rPr>
            </w:pPr>
            <w:r w:rsidRPr="00233E92">
              <w:rPr>
                <w:i/>
              </w:rPr>
              <w:t xml:space="preserve">Jautājums par papildu valsts budžeta līdzekļu piešķiršanu ERAF projekta „Sociālās politikas monitoringa sistēmas pilnveide – SPP vienotās informācijas sistēmas izstrāde, ieviešana un e-pakalpojumu attīstīšana” ietvaros izstrādātās sistēmas uzturēšanai </w:t>
            </w:r>
            <w:r w:rsidRPr="00233E92">
              <w:rPr>
                <w:b/>
                <w:i/>
              </w:rPr>
              <w:t>2015.gadam</w:t>
            </w:r>
            <w:r w:rsidRPr="00233E92">
              <w:rPr>
                <w:i/>
              </w:rPr>
              <w:t>, pēc starpsistēmu integrācijas moduļa un administrēšanas rīka asistenta  pakalpojumam personām ar invaliditāti izstrādāšanas, tiks  izskatīts likumā par gadskārtējo valsts budžetu noteiktajā kārtībā.</w:t>
            </w:r>
          </w:p>
          <w:p w:rsidR="00324B17" w:rsidRPr="00233E92" w:rsidRDefault="00324B17" w:rsidP="006D7D8A">
            <w:pPr>
              <w:jc w:val="both"/>
              <w:rPr>
                <w:i/>
              </w:rPr>
            </w:pPr>
            <w:r w:rsidRPr="00233E92">
              <w:rPr>
                <w:i/>
              </w:rPr>
              <w:t xml:space="preserve">Jautājums par papildu valsts budžeta līdzekļu piešķiršanu </w:t>
            </w:r>
            <w:r w:rsidRPr="00233E92">
              <w:rPr>
                <w:b/>
                <w:i/>
              </w:rPr>
              <w:t>2016.</w:t>
            </w:r>
            <w:r w:rsidR="00564DBF" w:rsidRPr="00233E92">
              <w:rPr>
                <w:b/>
                <w:i/>
              </w:rPr>
              <w:t xml:space="preserve">gadam </w:t>
            </w:r>
            <w:r w:rsidRPr="00233E92">
              <w:rPr>
                <w:b/>
                <w:i/>
              </w:rPr>
              <w:t>un turpmākajiem gadiem</w:t>
            </w:r>
            <w:r w:rsidRPr="00233E92">
              <w:rPr>
                <w:i/>
              </w:rPr>
              <w:t xml:space="preserve"> starpsistēmu integrācijas moduļa un administrēšanas rīka asistenta pakalpojumam personām ar invaliditāti uzturēšanai, atbilstoši Ministru kabineta 2012.gada 11.novembra noteikumu Nr.867 „Kārtība, kādā nosakāms maksimāli pieļaujamais valsts budžeta izdevumu kopapjoms un maksimāli pieļaujamais valsts budžeta izdevumu kopējais apjoms katrai ministrijai un citām centrālajām valsts iestādēm vidējam termiņam” 10.1.4. apakšpunktam, tiks izskatīts Labklājības ministrijas pamatbudžeta bāzes 2016. – 2018.gadam sagatavošanas un izskatīšanas procesā.</w:t>
            </w:r>
          </w:p>
        </w:tc>
      </w:tr>
      <w:tr w:rsidR="00A55309" w:rsidRPr="00233E92" w:rsidTr="00A55309">
        <w:trPr>
          <w:gridBefore w:val="1"/>
        </w:trPr>
        <w:tc>
          <w:tcPr>
            <w:tcW w:w="9644" w:type="dxa"/>
            <w:gridSpan w:val="9"/>
            <w:tcBorders>
              <w:top w:val="outset" w:sz="6" w:space="0" w:color="auto"/>
              <w:left w:val="nil"/>
              <w:bottom w:val="outset" w:sz="6" w:space="0" w:color="auto"/>
              <w:right w:val="nil"/>
            </w:tcBorders>
          </w:tcPr>
          <w:p w:rsidR="00A55309" w:rsidRPr="00233E92" w:rsidRDefault="00A55309" w:rsidP="006D7D8A">
            <w:pPr>
              <w:jc w:val="both"/>
              <w:rPr>
                <w:i/>
              </w:rPr>
            </w:pPr>
          </w:p>
        </w:tc>
      </w:tr>
      <w:tr w:rsidR="00055581" w:rsidRPr="00055581" w:rsidTr="00055581">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trHeight w:val="450"/>
          <w:jc w:val="center"/>
        </w:trPr>
        <w:tc>
          <w:tcPr>
            <w:tcW w:w="9644" w:type="dxa"/>
            <w:gridSpan w:val="9"/>
            <w:tcBorders>
              <w:top w:val="outset" w:sz="6" w:space="0" w:color="414142"/>
              <w:left w:val="outset" w:sz="6" w:space="0" w:color="414142"/>
              <w:bottom w:val="outset" w:sz="6" w:space="0" w:color="414142"/>
              <w:right w:val="outset" w:sz="6" w:space="0" w:color="414142"/>
            </w:tcBorders>
            <w:vAlign w:val="center"/>
            <w:hideMark/>
          </w:tcPr>
          <w:p w:rsidR="00055581" w:rsidRPr="00055581" w:rsidRDefault="00055581" w:rsidP="00055581">
            <w:pPr>
              <w:rPr>
                <w:b/>
                <w:bCs/>
              </w:rPr>
            </w:pPr>
            <w:r w:rsidRPr="00055581">
              <w:rPr>
                <w:b/>
                <w:bCs/>
              </w:rPr>
              <w:t>IV. Tiesību akta projekta ietekme uz spēkā esošo tiesību normu sistēmu</w:t>
            </w:r>
          </w:p>
        </w:tc>
      </w:tr>
      <w:tr w:rsidR="00055581" w:rsidRPr="00055581" w:rsidTr="00055581">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jc w:val="center"/>
        </w:trPr>
        <w:tc>
          <w:tcPr>
            <w:tcW w:w="695"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pPr>
              <w:rPr>
                <w:sz w:val="28"/>
                <w:szCs w:val="28"/>
              </w:rPr>
            </w:pPr>
            <w:r w:rsidRPr="00055581">
              <w:rPr>
                <w:sz w:val="28"/>
                <w:szCs w:val="28"/>
              </w:rPr>
              <w:t>1.</w:t>
            </w:r>
          </w:p>
        </w:tc>
        <w:tc>
          <w:tcPr>
            <w:tcW w:w="2648"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r w:rsidRPr="00055581">
              <w:t>Nepieciešamie saistītie tiesību aktu projekti</w:t>
            </w:r>
          </w:p>
        </w:tc>
        <w:tc>
          <w:tcPr>
            <w:tcW w:w="6301" w:type="dxa"/>
            <w:gridSpan w:val="5"/>
            <w:tcBorders>
              <w:top w:val="outset" w:sz="6" w:space="0" w:color="414142"/>
              <w:left w:val="outset" w:sz="6" w:space="0" w:color="414142"/>
              <w:bottom w:val="outset" w:sz="6" w:space="0" w:color="414142"/>
              <w:right w:val="outset" w:sz="6" w:space="0" w:color="414142"/>
            </w:tcBorders>
          </w:tcPr>
          <w:p w:rsidR="00055581" w:rsidRPr="00D12795" w:rsidRDefault="00F9191A" w:rsidP="00055581">
            <w:r>
              <w:rPr>
                <w:rStyle w:val="apple-converted-space"/>
                <w:rFonts w:ascii="Arial" w:hAnsi="Arial" w:cs="Arial"/>
                <w:color w:val="545454"/>
                <w:shd w:val="clear" w:color="auto" w:fill="FFFFFF"/>
              </w:rPr>
              <w:t> </w:t>
            </w:r>
            <w:r w:rsidR="00521F61" w:rsidRPr="00230239">
              <w:rPr>
                <w:rStyle w:val="apple-converted-space"/>
                <w:shd w:val="clear" w:color="auto" w:fill="FFFFFF"/>
              </w:rPr>
              <w:t xml:space="preserve">Noteikumi </w:t>
            </w:r>
            <w:r w:rsidRPr="00230239">
              <w:rPr>
                <w:shd w:val="clear" w:color="auto" w:fill="FFFFFF"/>
              </w:rPr>
              <w:t>Nr.</w:t>
            </w:r>
            <w:r w:rsidRPr="00230239">
              <w:rPr>
                <w:rStyle w:val="Emphasis"/>
                <w:bCs/>
                <w:i w:val="0"/>
                <w:iCs w:val="0"/>
                <w:shd w:val="clear" w:color="auto" w:fill="FFFFFF"/>
              </w:rPr>
              <w:t>299</w:t>
            </w:r>
            <w:r w:rsidRPr="00230239">
              <w:rPr>
                <w:shd w:val="clear" w:color="auto" w:fill="FFFFFF"/>
              </w:rPr>
              <w:t>. “</w:t>
            </w:r>
            <w:r w:rsidRPr="00230239">
              <w:rPr>
                <w:rStyle w:val="Emphasis"/>
                <w:bCs/>
                <w:i w:val="0"/>
                <w:iCs w:val="0"/>
                <w:shd w:val="clear" w:color="auto" w:fill="FFFFFF"/>
              </w:rPr>
              <w:t>Noteikumi</w:t>
            </w:r>
            <w:r w:rsidRPr="00230239">
              <w:rPr>
                <w:rStyle w:val="apple-converted-space"/>
                <w:shd w:val="clear" w:color="auto" w:fill="FFFFFF"/>
              </w:rPr>
              <w:t> </w:t>
            </w:r>
            <w:r w:rsidRPr="00230239">
              <w:rPr>
                <w:shd w:val="clear" w:color="auto" w:fill="FFFFFF"/>
              </w:rPr>
              <w:t>par ģimenes vai atsevišķi dzīvojošas personas atzīšanu par trūcīgu”.</w:t>
            </w:r>
            <w:r w:rsidR="00A74C05" w:rsidRPr="00230239">
              <w:rPr>
                <w:shd w:val="clear" w:color="auto" w:fill="FFFFFF"/>
              </w:rPr>
              <w:t xml:space="preserve"> Grozījumu projekts ir izstrādes stadijā, paredzēts iesniegt MK 2014.gada 4.ceturksnī.</w:t>
            </w:r>
          </w:p>
        </w:tc>
      </w:tr>
      <w:tr w:rsidR="00055581" w:rsidRPr="00055581" w:rsidTr="00055581">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jc w:val="center"/>
        </w:trPr>
        <w:tc>
          <w:tcPr>
            <w:tcW w:w="695"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pPr>
              <w:rPr>
                <w:sz w:val="28"/>
                <w:szCs w:val="28"/>
              </w:rPr>
            </w:pPr>
            <w:r w:rsidRPr="00055581">
              <w:rPr>
                <w:sz w:val="28"/>
                <w:szCs w:val="28"/>
              </w:rPr>
              <w:t>2.</w:t>
            </w:r>
          </w:p>
        </w:tc>
        <w:tc>
          <w:tcPr>
            <w:tcW w:w="2648"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r w:rsidRPr="00055581">
              <w:t>Atbildīgā institūcija</w:t>
            </w:r>
          </w:p>
        </w:tc>
        <w:tc>
          <w:tcPr>
            <w:tcW w:w="6301" w:type="dxa"/>
            <w:gridSpan w:val="5"/>
            <w:tcBorders>
              <w:top w:val="outset" w:sz="6" w:space="0" w:color="414142"/>
              <w:left w:val="outset" w:sz="6" w:space="0" w:color="414142"/>
              <w:bottom w:val="outset" w:sz="6" w:space="0" w:color="414142"/>
              <w:right w:val="outset" w:sz="6" w:space="0" w:color="414142"/>
            </w:tcBorders>
          </w:tcPr>
          <w:p w:rsidR="00055581" w:rsidRPr="00055581" w:rsidRDefault="00AE54EA" w:rsidP="00055581">
            <w:r>
              <w:t>Labklājības ministrija</w:t>
            </w:r>
          </w:p>
        </w:tc>
      </w:tr>
      <w:tr w:rsidR="00055581" w:rsidRPr="00055581" w:rsidTr="00055581">
        <w:tblPrEx>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30" w:type="dxa"/>
          <w:jc w:val="center"/>
        </w:trPr>
        <w:tc>
          <w:tcPr>
            <w:tcW w:w="695"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pPr>
              <w:rPr>
                <w:sz w:val="28"/>
                <w:szCs w:val="28"/>
              </w:rPr>
            </w:pPr>
            <w:r w:rsidRPr="00055581">
              <w:rPr>
                <w:sz w:val="28"/>
                <w:szCs w:val="28"/>
              </w:rPr>
              <w:t>3.</w:t>
            </w:r>
          </w:p>
        </w:tc>
        <w:tc>
          <w:tcPr>
            <w:tcW w:w="2648" w:type="dxa"/>
            <w:gridSpan w:val="2"/>
            <w:tcBorders>
              <w:top w:val="outset" w:sz="6" w:space="0" w:color="414142"/>
              <w:left w:val="outset" w:sz="6" w:space="0" w:color="414142"/>
              <w:bottom w:val="outset" w:sz="6" w:space="0" w:color="414142"/>
              <w:right w:val="outset" w:sz="6" w:space="0" w:color="414142"/>
            </w:tcBorders>
            <w:hideMark/>
          </w:tcPr>
          <w:p w:rsidR="00055581" w:rsidRPr="00055581" w:rsidRDefault="00055581" w:rsidP="00055581">
            <w:r w:rsidRPr="00055581">
              <w:t>Cita informācija</w:t>
            </w:r>
          </w:p>
        </w:tc>
        <w:tc>
          <w:tcPr>
            <w:tcW w:w="6301" w:type="dxa"/>
            <w:gridSpan w:val="5"/>
            <w:tcBorders>
              <w:top w:val="outset" w:sz="6" w:space="0" w:color="414142"/>
              <w:left w:val="outset" w:sz="6" w:space="0" w:color="414142"/>
              <w:bottom w:val="outset" w:sz="6" w:space="0" w:color="414142"/>
              <w:right w:val="outset" w:sz="6" w:space="0" w:color="414142"/>
            </w:tcBorders>
          </w:tcPr>
          <w:p w:rsidR="00055581" w:rsidRPr="00055581" w:rsidRDefault="00521F61" w:rsidP="00A74C05">
            <w:r>
              <w:t>Tiks papildināti n</w:t>
            </w:r>
            <w:r w:rsidRPr="00521F61">
              <w:t>oteikumi Nr.299. “Noteikumi par ģimenes vai atsevišķi dzīvojošas personas atzīšanu par trūcīgu”</w:t>
            </w:r>
            <w:r>
              <w:t xml:space="preserve">, par personas informēšanu, ka dati tiks izmantoti </w:t>
            </w:r>
            <w:r w:rsidR="00A74C05">
              <w:t>noteiktiem mērķiem.</w:t>
            </w:r>
          </w:p>
        </w:tc>
      </w:tr>
    </w:tbl>
    <w:p w:rsidR="00324B17" w:rsidRPr="00233E92" w:rsidRDefault="00055581" w:rsidP="00492E56">
      <w:pPr>
        <w:rPr>
          <w:b/>
          <w:sz w:val="28"/>
          <w:szCs w:val="28"/>
        </w:rPr>
      </w:pPr>
      <w:r w:rsidRPr="00055581">
        <w:rPr>
          <w:b/>
          <w:sz w:val="28"/>
          <w:szCs w:val="28"/>
        </w:rPr>
        <w:t> </w:t>
      </w:r>
    </w:p>
    <w:p w:rsidR="00324B17" w:rsidRPr="00233E92" w:rsidRDefault="00324B17" w:rsidP="00492E56">
      <w:pPr>
        <w:rPr>
          <w:b/>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072"/>
        <w:gridCol w:w="6108"/>
      </w:tblGrid>
      <w:tr w:rsidR="00492E56" w:rsidRPr="00233E92" w:rsidTr="00926C3D">
        <w:tc>
          <w:tcPr>
            <w:tcW w:w="9782" w:type="dxa"/>
            <w:gridSpan w:val="3"/>
            <w:shd w:val="clear" w:color="auto" w:fill="auto"/>
          </w:tcPr>
          <w:p w:rsidR="00E22A05" w:rsidRPr="00233E92" w:rsidRDefault="00E22A05" w:rsidP="00492E56">
            <w:pPr>
              <w:jc w:val="center"/>
              <w:rPr>
                <w:b/>
              </w:rPr>
            </w:pPr>
            <w:r w:rsidRPr="00233E92">
              <w:rPr>
                <w:b/>
              </w:rPr>
              <w:t>VI. Sabiedrības līdzdalība un komunikācijas aktivitātes</w:t>
            </w:r>
          </w:p>
        </w:tc>
      </w:tr>
      <w:tr w:rsidR="00492E56" w:rsidRPr="00233E92" w:rsidTr="00926C3D">
        <w:tc>
          <w:tcPr>
            <w:tcW w:w="602" w:type="dxa"/>
            <w:shd w:val="clear" w:color="auto" w:fill="auto"/>
          </w:tcPr>
          <w:p w:rsidR="00E22A05" w:rsidRPr="00233E92" w:rsidRDefault="00E22A05" w:rsidP="00492E56">
            <w:r w:rsidRPr="00233E92">
              <w:t xml:space="preserve">1. </w:t>
            </w:r>
          </w:p>
        </w:tc>
        <w:tc>
          <w:tcPr>
            <w:tcW w:w="3072" w:type="dxa"/>
            <w:shd w:val="clear" w:color="auto" w:fill="auto"/>
          </w:tcPr>
          <w:p w:rsidR="00E22A05" w:rsidRPr="00233E92" w:rsidRDefault="00E22A05" w:rsidP="00492E56">
            <w:pPr>
              <w:pStyle w:val="naiskr"/>
              <w:spacing w:before="0" w:after="0"/>
              <w:ind w:left="57" w:right="57"/>
            </w:pPr>
            <w:r w:rsidRPr="00233E92">
              <w:t>Plānotās sabiedrības līdzdalības un komunikācijas aktivitātes saistībā ar projektu</w:t>
            </w:r>
          </w:p>
        </w:tc>
        <w:tc>
          <w:tcPr>
            <w:tcW w:w="6108" w:type="dxa"/>
            <w:shd w:val="clear" w:color="auto" w:fill="auto"/>
          </w:tcPr>
          <w:p w:rsidR="00E22A05" w:rsidRPr="00233E92" w:rsidRDefault="00E22A05" w:rsidP="00492E56">
            <w:pPr>
              <w:jc w:val="both"/>
              <w:rPr>
                <w:iCs/>
              </w:rPr>
            </w:pPr>
            <w:r w:rsidRPr="00233E92">
              <w:rPr>
                <w:iCs/>
              </w:rPr>
              <w:t xml:space="preserve">Projekta izstrādes gaitā notika sadarbība ar Latvijas pašvaldību savienību, Rīgas domes Labklājības departamentu, Latvijas </w:t>
            </w:r>
            <w:r w:rsidR="00C17FE7" w:rsidRPr="00233E92">
              <w:rPr>
                <w:iCs/>
              </w:rPr>
              <w:t>L</w:t>
            </w:r>
            <w:r w:rsidRPr="00233E92">
              <w:rPr>
                <w:iCs/>
              </w:rPr>
              <w:t>ielo pilsētu asociāciju, sociālo pakalpojumu sniedzējiem. Projekta darba grupā tika iesaistīti pašvaldību sociālo dienestu vadītāji un sociālie darbinieki.</w:t>
            </w:r>
          </w:p>
          <w:p w:rsidR="00E22A05" w:rsidRPr="00233E92" w:rsidRDefault="00E22A05" w:rsidP="00492E56">
            <w:pPr>
              <w:jc w:val="both"/>
              <w:rPr>
                <w:iCs/>
              </w:rPr>
            </w:pPr>
            <w:r w:rsidRPr="00233E92">
              <w:rPr>
                <w:iCs/>
              </w:rPr>
              <w:t>2014.gada 4.martā Labklājības ministrijas mājas lapā (</w:t>
            </w:r>
            <w:hyperlink r:id="rId10" w:history="1">
              <w:r w:rsidRPr="00233E92">
                <w:rPr>
                  <w:rStyle w:val="Hyperlink"/>
                  <w:iCs/>
                  <w:color w:val="auto"/>
                </w:rPr>
                <w:t>http://www.lm.gov.lv/text/1789</w:t>
              </w:r>
            </w:hyperlink>
            <w:r w:rsidRPr="00233E92">
              <w:rPr>
                <w:iCs/>
              </w:rPr>
              <w:t>) tika ievietots paziņojums par projekta būtību un iedzīvotāji bija aicināti izteikt savu viedokli elektroniski un pa pastu. Informācija tika nosūtīta arī projekta izstrādē iesaistītajām institūcijām un darba grupas dalībniekiem.</w:t>
            </w:r>
          </w:p>
          <w:p w:rsidR="00E22A05" w:rsidRPr="00233E92" w:rsidRDefault="00E22A05" w:rsidP="00492E56">
            <w:pPr>
              <w:jc w:val="both"/>
            </w:pPr>
          </w:p>
        </w:tc>
      </w:tr>
      <w:tr w:rsidR="00492E56" w:rsidRPr="00233E92" w:rsidTr="00926C3D">
        <w:tc>
          <w:tcPr>
            <w:tcW w:w="602" w:type="dxa"/>
            <w:shd w:val="clear" w:color="auto" w:fill="auto"/>
          </w:tcPr>
          <w:p w:rsidR="00E22A05" w:rsidRPr="00233E92" w:rsidRDefault="00E22A05" w:rsidP="00492E56">
            <w:r w:rsidRPr="00233E92">
              <w:t xml:space="preserve">2. </w:t>
            </w:r>
          </w:p>
        </w:tc>
        <w:tc>
          <w:tcPr>
            <w:tcW w:w="3072" w:type="dxa"/>
            <w:shd w:val="clear" w:color="auto" w:fill="auto"/>
          </w:tcPr>
          <w:p w:rsidR="00E22A05" w:rsidRPr="00233E92" w:rsidRDefault="00E22A05" w:rsidP="00492E56">
            <w:pPr>
              <w:pStyle w:val="naiskr"/>
              <w:spacing w:before="0" w:after="0"/>
              <w:ind w:left="57" w:right="57"/>
            </w:pPr>
            <w:r w:rsidRPr="00233E92">
              <w:t xml:space="preserve">Sabiedrības līdzdalība projekta izstrādē </w:t>
            </w:r>
          </w:p>
        </w:tc>
        <w:tc>
          <w:tcPr>
            <w:tcW w:w="6108" w:type="dxa"/>
            <w:shd w:val="clear" w:color="auto" w:fill="auto"/>
          </w:tcPr>
          <w:p w:rsidR="00E22A05" w:rsidRPr="00233E92" w:rsidRDefault="00E22A05" w:rsidP="00492E56">
            <w:pPr>
              <w:jc w:val="both"/>
              <w:rPr>
                <w:iCs/>
              </w:rPr>
            </w:pPr>
            <w:r w:rsidRPr="00233E92">
              <w:rPr>
                <w:iCs/>
              </w:rPr>
              <w:t>Projektā tika saņemti pašvaldību sociālo dienestu pārstāvju darba grupas, Rīgas domes Labklājības departamenta, Rīgas domes Informācijas tehnoloģiju centra un Latvijas pašvaldību savienības priekšlikumi, kas tika vērtēti projekta apspriešanas sanāksmēs un iekļauti projektā.</w:t>
            </w:r>
          </w:p>
          <w:p w:rsidR="00E22A05" w:rsidRPr="00233E92" w:rsidRDefault="00E22A05" w:rsidP="00492E56">
            <w:pPr>
              <w:jc w:val="both"/>
              <w:rPr>
                <w:iCs/>
              </w:rPr>
            </w:pPr>
          </w:p>
          <w:p w:rsidR="00E22A05" w:rsidRPr="00233E92" w:rsidRDefault="00E22A05" w:rsidP="00492E56">
            <w:pPr>
              <w:jc w:val="both"/>
            </w:pPr>
            <w:r w:rsidRPr="00233E92">
              <w:rPr>
                <w:iCs/>
              </w:rPr>
              <w:t>Jautājumos par datu apmaiņas risinājumiem tika iesaistīti Valsts reģionālās attīstības aģentūra, Pilsonības un migrācijas lietu pārvalde, Veselības un darbspēju ekspertīzes ārstu valsts komisija, Valsts zemes dienests, Ceļu satiksmes drošības direkcija, Tiesu administrācija, Iekšlietu ministrijas informācijas centrs.</w:t>
            </w:r>
          </w:p>
        </w:tc>
      </w:tr>
      <w:tr w:rsidR="00492E56" w:rsidRPr="00233E92" w:rsidTr="00926C3D">
        <w:tc>
          <w:tcPr>
            <w:tcW w:w="602" w:type="dxa"/>
            <w:shd w:val="clear" w:color="auto" w:fill="auto"/>
          </w:tcPr>
          <w:p w:rsidR="00E22A05" w:rsidRPr="00233E92" w:rsidRDefault="00E22A05" w:rsidP="00492E56">
            <w:r w:rsidRPr="00233E92">
              <w:t>3.</w:t>
            </w:r>
          </w:p>
        </w:tc>
        <w:tc>
          <w:tcPr>
            <w:tcW w:w="3072" w:type="dxa"/>
            <w:shd w:val="clear" w:color="auto" w:fill="auto"/>
          </w:tcPr>
          <w:p w:rsidR="00E22A05" w:rsidRPr="00233E92" w:rsidRDefault="00E22A05" w:rsidP="00492E56">
            <w:pPr>
              <w:pStyle w:val="naiskr"/>
              <w:spacing w:before="0" w:after="0"/>
              <w:ind w:left="57" w:right="57"/>
            </w:pPr>
            <w:r w:rsidRPr="00233E92">
              <w:t xml:space="preserve">Sabiedrības līdzdalības rezultāti </w:t>
            </w:r>
          </w:p>
        </w:tc>
        <w:tc>
          <w:tcPr>
            <w:tcW w:w="6108" w:type="dxa"/>
            <w:shd w:val="clear" w:color="auto" w:fill="auto"/>
          </w:tcPr>
          <w:p w:rsidR="00E22A05" w:rsidRPr="00233E92" w:rsidRDefault="00E22A05" w:rsidP="00492E56">
            <w:pPr>
              <w:jc w:val="both"/>
            </w:pPr>
            <w:r w:rsidRPr="00233E92">
              <w:rPr>
                <w:iCs/>
              </w:rPr>
              <w:t xml:space="preserve">Projekta apspriešanā iesaistītie partneri atbalsta projekta tālāku </w:t>
            </w:r>
            <w:r w:rsidR="00C17FE7" w:rsidRPr="00233E92">
              <w:rPr>
                <w:iCs/>
              </w:rPr>
              <w:t>īstenošanu</w:t>
            </w:r>
            <w:r w:rsidR="00B46732" w:rsidRPr="00233E92">
              <w:rPr>
                <w:iCs/>
              </w:rPr>
              <w:t xml:space="preserve"> un līdz ar to arī noteikumu projektu</w:t>
            </w:r>
            <w:r w:rsidRPr="00233E92">
              <w:rPr>
                <w:iCs/>
              </w:rPr>
              <w:t>.</w:t>
            </w:r>
          </w:p>
        </w:tc>
      </w:tr>
      <w:tr w:rsidR="00492E56" w:rsidRPr="00233E92" w:rsidTr="00926C3D">
        <w:tc>
          <w:tcPr>
            <w:tcW w:w="602" w:type="dxa"/>
            <w:shd w:val="clear" w:color="auto" w:fill="auto"/>
          </w:tcPr>
          <w:p w:rsidR="00E22A05" w:rsidRPr="00233E92" w:rsidRDefault="00E22A05" w:rsidP="00492E56">
            <w:r w:rsidRPr="00233E92">
              <w:t>4.</w:t>
            </w:r>
          </w:p>
        </w:tc>
        <w:tc>
          <w:tcPr>
            <w:tcW w:w="3072" w:type="dxa"/>
            <w:shd w:val="clear" w:color="auto" w:fill="auto"/>
          </w:tcPr>
          <w:p w:rsidR="00E22A05" w:rsidRPr="00233E92" w:rsidRDefault="00E22A05" w:rsidP="00492E56">
            <w:pPr>
              <w:pStyle w:val="naiskr"/>
              <w:spacing w:before="0" w:after="0"/>
              <w:ind w:left="57" w:right="57"/>
            </w:pPr>
            <w:r w:rsidRPr="00233E92">
              <w:t>Cita informācija</w:t>
            </w:r>
          </w:p>
          <w:p w:rsidR="00E22A05" w:rsidRPr="00233E92" w:rsidRDefault="00E22A05" w:rsidP="00492E56">
            <w:pPr>
              <w:pStyle w:val="naiskr"/>
              <w:spacing w:before="0" w:after="0"/>
              <w:ind w:left="57" w:right="57"/>
            </w:pPr>
          </w:p>
        </w:tc>
        <w:tc>
          <w:tcPr>
            <w:tcW w:w="6108" w:type="dxa"/>
            <w:shd w:val="clear" w:color="auto" w:fill="auto"/>
          </w:tcPr>
          <w:p w:rsidR="00E22A05" w:rsidRPr="00233E92" w:rsidRDefault="00E22A05" w:rsidP="00492E56">
            <w:pPr>
              <w:jc w:val="both"/>
              <w:rPr>
                <w:i/>
              </w:rPr>
            </w:pPr>
            <w:r w:rsidRPr="00233E92">
              <w:rPr>
                <w:i/>
              </w:rPr>
              <w:t>Nav</w:t>
            </w:r>
          </w:p>
        </w:tc>
      </w:tr>
    </w:tbl>
    <w:p w:rsidR="00E22A05" w:rsidRPr="00233E92" w:rsidRDefault="00E22A05" w:rsidP="00492E56">
      <w:pPr>
        <w:rPr>
          <w:b/>
          <w:sz w:val="28"/>
          <w:szCs w:val="28"/>
        </w:rPr>
      </w:pPr>
    </w:p>
    <w:p w:rsidR="009E7ED9" w:rsidRPr="00233E92" w:rsidRDefault="009E7ED9" w:rsidP="00492E56">
      <w:pPr>
        <w:rPr>
          <w:szCs w:val="28"/>
        </w:rPr>
      </w:pPr>
    </w:p>
    <w:tbl>
      <w:tblPr>
        <w:tblW w:w="5380"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3"/>
        <w:gridCol w:w="3470"/>
        <w:gridCol w:w="5502"/>
      </w:tblGrid>
      <w:tr w:rsidR="00492E56" w:rsidRPr="00233E92" w:rsidTr="007C724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B1133" w:rsidRPr="00233E92" w:rsidRDefault="004B1133" w:rsidP="00492E56">
            <w:pPr>
              <w:spacing w:before="100" w:beforeAutospacing="1" w:after="100" w:afterAutospacing="1" w:line="360" w:lineRule="auto"/>
              <w:ind w:firstLine="300"/>
              <w:jc w:val="center"/>
              <w:rPr>
                <w:b/>
                <w:bCs/>
                <w:lang w:eastAsia="en-US"/>
              </w:rPr>
            </w:pPr>
            <w:r w:rsidRPr="00233E92">
              <w:rPr>
                <w:b/>
                <w:bCs/>
                <w:lang w:eastAsia="en-US"/>
              </w:rPr>
              <w:t>VII. Tiesību akta projekta izpildes nodrošināšana un tās ietekme uz institūcijām</w:t>
            </w:r>
          </w:p>
        </w:tc>
      </w:tr>
      <w:tr w:rsidR="00492E56" w:rsidRPr="00233E92" w:rsidTr="009E7ED9">
        <w:trPr>
          <w:trHeight w:val="420"/>
        </w:trPr>
        <w:tc>
          <w:tcPr>
            <w:tcW w:w="434"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1.</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Projekta izpildē iesaistītās institūcijas</w:t>
            </w:r>
          </w:p>
        </w:tc>
        <w:tc>
          <w:tcPr>
            <w:tcW w:w="2800" w:type="pct"/>
            <w:tcBorders>
              <w:top w:val="outset" w:sz="6" w:space="0" w:color="414142"/>
              <w:left w:val="outset" w:sz="6" w:space="0" w:color="414142"/>
              <w:bottom w:val="outset" w:sz="6" w:space="0" w:color="414142"/>
              <w:right w:val="outset" w:sz="6" w:space="0" w:color="414142"/>
            </w:tcBorders>
            <w:hideMark/>
          </w:tcPr>
          <w:p w:rsidR="004B1133" w:rsidRPr="00233E92" w:rsidRDefault="001D2372" w:rsidP="00492E56">
            <w:pPr>
              <w:jc w:val="both"/>
              <w:rPr>
                <w:lang w:eastAsia="en-US"/>
              </w:rPr>
            </w:pPr>
            <w:r w:rsidRPr="00233E92">
              <w:rPr>
                <w:lang w:eastAsia="en-US"/>
              </w:rPr>
              <w:t>Labklājības ministrija, Veselības un darbspēju ekspertīzes ārstu valsts komisija, Pilsonības un migrācijas lietu pārvalde,</w:t>
            </w:r>
            <w:r w:rsidR="00DE508B" w:rsidRPr="00233E92">
              <w:rPr>
                <w:lang w:eastAsia="en-US"/>
              </w:rPr>
              <w:t xml:space="preserve"> Iekšlietu ministrijas Informācijas centrs,</w:t>
            </w:r>
            <w:r w:rsidR="00C41234" w:rsidRPr="00233E92">
              <w:t xml:space="preserve"> </w:t>
            </w:r>
            <w:r w:rsidR="00665666" w:rsidRPr="00233E92">
              <w:t xml:space="preserve">Tiesu administrācija, Valsts zemes dienests, </w:t>
            </w:r>
            <w:r w:rsidR="005D425F" w:rsidRPr="00233E92">
              <w:t xml:space="preserve">Ceļu satiksmes drošības direkcija, </w:t>
            </w:r>
            <w:r w:rsidR="00C41234" w:rsidRPr="00233E92">
              <w:t>Latvijas nacionālais arhīvs</w:t>
            </w:r>
            <w:r w:rsidR="00C41234" w:rsidRPr="00233E92">
              <w:rPr>
                <w:lang w:eastAsia="en-US"/>
              </w:rPr>
              <w:t xml:space="preserve">, </w:t>
            </w:r>
            <w:r w:rsidRPr="00233E92">
              <w:rPr>
                <w:lang w:eastAsia="en-US"/>
              </w:rPr>
              <w:t xml:space="preserve">Sociālās integrācijas </w:t>
            </w:r>
            <w:r w:rsidR="00B46732" w:rsidRPr="00233E92">
              <w:rPr>
                <w:lang w:eastAsia="en-US"/>
              </w:rPr>
              <w:t xml:space="preserve">valsts </w:t>
            </w:r>
            <w:r w:rsidRPr="00233E92">
              <w:rPr>
                <w:lang w:eastAsia="en-US"/>
              </w:rPr>
              <w:t>aģentūra</w:t>
            </w:r>
            <w:r w:rsidR="00B46732" w:rsidRPr="00233E92">
              <w:rPr>
                <w:lang w:eastAsia="en-US"/>
              </w:rPr>
              <w:t xml:space="preserve"> un pašvaldību sociālie dienesti.</w:t>
            </w:r>
          </w:p>
        </w:tc>
      </w:tr>
      <w:tr w:rsidR="00492E56" w:rsidRPr="00233E92" w:rsidTr="009E7ED9">
        <w:trPr>
          <w:trHeight w:val="450"/>
        </w:trPr>
        <w:tc>
          <w:tcPr>
            <w:tcW w:w="434"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2.</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 xml:space="preserve">Projekta izpildes ietekme uz pārvaldes funkcijām un institucionālo struktūru. </w:t>
            </w:r>
          </w:p>
          <w:p w:rsidR="004B1133" w:rsidRPr="00233E92" w:rsidRDefault="004B1133" w:rsidP="00492E56">
            <w:pPr>
              <w:rPr>
                <w:lang w:eastAsia="en-US"/>
              </w:rPr>
            </w:pPr>
            <w:r w:rsidRPr="00233E92">
              <w:rPr>
                <w:lang w:eastAsia="en-US"/>
              </w:rPr>
              <w:t>Jaunu institūciju izveide, esošu institūciju likvidācija vai reorganizācija, to ietekme uz institūcijas cilvēkresursiem</w:t>
            </w:r>
          </w:p>
        </w:tc>
        <w:tc>
          <w:tcPr>
            <w:tcW w:w="2800" w:type="pct"/>
            <w:tcBorders>
              <w:top w:val="outset" w:sz="6" w:space="0" w:color="414142"/>
              <w:left w:val="outset" w:sz="6" w:space="0" w:color="414142"/>
              <w:bottom w:val="outset" w:sz="6" w:space="0" w:color="414142"/>
              <w:right w:val="outset" w:sz="6" w:space="0" w:color="414142"/>
            </w:tcBorders>
            <w:hideMark/>
          </w:tcPr>
          <w:p w:rsidR="004B1133" w:rsidRPr="00233E92" w:rsidRDefault="0079583E" w:rsidP="00492E56">
            <w:pPr>
              <w:jc w:val="both"/>
              <w:rPr>
                <w:lang w:eastAsia="en-US"/>
              </w:rPr>
            </w:pPr>
            <w:r w:rsidRPr="00233E92">
              <w:t xml:space="preserve">Minētās institūcijas varēs izmantot savas informācijas sistēmas kā līdz šim. Noteikumu projekts neparedz jaunu institūciju veidošanu, kā arī </w:t>
            </w:r>
            <w:r w:rsidR="00B46732" w:rsidRPr="00233E92">
              <w:t xml:space="preserve">neparedz </w:t>
            </w:r>
            <w:r w:rsidRPr="00233E92">
              <w:t>esošo institūciju funkciju paplašināšanu.</w:t>
            </w:r>
          </w:p>
        </w:tc>
      </w:tr>
      <w:tr w:rsidR="00492E56" w:rsidRPr="00233E92" w:rsidTr="009E7ED9">
        <w:trPr>
          <w:trHeight w:val="390"/>
        </w:trPr>
        <w:tc>
          <w:tcPr>
            <w:tcW w:w="434"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3.</w:t>
            </w:r>
          </w:p>
        </w:tc>
        <w:tc>
          <w:tcPr>
            <w:tcW w:w="1766" w:type="pct"/>
            <w:tcBorders>
              <w:top w:val="outset" w:sz="6" w:space="0" w:color="414142"/>
              <w:left w:val="outset" w:sz="6" w:space="0" w:color="414142"/>
              <w:bottom w:val="outset" w:sz="6" w:space="0" w:color="414142"/>
              <w:right w:val="outset" w:sz="6" w:space="0" w:color="414142"/>
            </w:tcBorders>
            <w:hideMark/>
          </w:tcPr>
          <w:p w:rsidR="004B1133" w:rsidRPr="00233E92" w:rsidRDefault="004B1133" w:rsidP="00492E56">
            <w:pPr>
              <w:rPr>
                <w:lang w:eastAsia="en-US"/>
              </w:rPr>
            </w:pPr>
            <w:r w:rsidRPr="00233E92">
              <w:rPr>
                <w:lang w:eastAsia="en-US"/>
              </w:rPr>
              <w:t>Cita informācija</w:t>
            </w:r>
          </w:p>
        </w:tc>
        <w:tc>
          <w:tcPr>
            <w:tcW w:w="2800" w:type="pct"/>
            <w:tcBorders>
              <w:top w:val="outset" w:sz="6" w:space="0" w:color="414142"/>
              <w:left w:val="outset" w:sz="6" w:space="0" w:color="414142"/>
              <w:bottom w:val="outset" w:sz="6" w:space="0" w:color="414142"/>
              <w:right w:val="outset" w:sz="6" w:space="0" w:color="414142"/>
            </w:tcBorders>
          </w:tcPr>
          <w:p w:rsidR="00B85690" w:rsidRPr="00233E92" w:rsidRDefault="006E799B" w:rsidP="00B85690">
            <w:r w:rsidRPr="00233E92">
              <w:t>Ieviešot datu apmaiņas risinājumus, tiek plānota sadarbība</w:t>
            </w:r>
            <w:r w:rsidR="00B85690" w:rsidRPr="00233E92">
              <w:t xml:space="preserve"> ar</w:t>
            </w:r>
            <w:r w:rsidRPr="00233E92">
              <w:t xml:space="preserve"> </w:t>
            </w:r>
            <w:r w:rsidR="00195282" w:rsidRPr="00233E92">
              <w:t>Veselības un darbspēju ekspertīzes ārstu valsts komisiju, Pilsonības un migrācijas lietu pārvaldi, Iekšlietu ministrijas Informācijas centru, Tiesu administrāciju, Valsts zemes dienestu, Ceļu satiksmes drošības direkciju</w:t>
            </w:r>
            <w:r w:rsidR="00195282" w:rsidRPr="00233E92">
              <w:rPr>
                <w:lang w:eastAsia="en-US"/>
              </w:rPr>
              <w:t xml:space="preserve"> Sociālās integrācijas valsts aģentūru un pašvaldību sociālajiem dienestiem</w:t>
            </w:r>
            <w:r w:rsidRPr="00233E92">
              <w:t xml:space="preserve">, reizi dienā </w:t>
            </w:r>
            <w:r w:rsidR="001B2BF3" w:rsidRPr="00233E92">
              <w:t xml:space="preserve">automātiski </w:t>
            </w:r>
            <w:r w:rsidRPr="00233E92">
              <w:t xml:space="preserve">aktualizējot </w:t>
            </w:r>
            <w:r w:rsidR="00B85690" w:rsidRPr="00233E92">
              <w:t xml:space="preserve">noteikuma projektā </w:t>
            </w:r>
            <w:r w:rsidR="001B2BF3" w:rsidRPr="00233E92">
              <w:t>noteiktās</w:t>
            </w:r>
            <w:r w:rsidR="00B85690" w:rsidRPr="00233E92">
              <w:t xml:space="preserve"> datu kopas.</w:t>
            </w:r>
          </w:p>
          <w:p w:rsidR="00B85690" w:rsidRPr="00233E92" w:rsidRDefault="00B85690" w:rsidP="00B85690">
            <w:r w:rsidRPr="00233E92">
              <w:t xml:space="preserve">Sistēmā iekļautos personas datus paredzēts izmantot  </w:t>
            </w:r>
            <w:r w:rsidR="001E453F" w:rsidRPr="00233E92">
              <w:t>labklājības nozares</w:t>
            </w:r>
            <w:r w:rsidRPr="00233E92">
              <w:t xml:space="preserve"> institūcijām saskaņā ar tām noteikto kompetenci:</w:t>
            </w:r>
          </w:p>
          <w:p w:rsidR="00B85690" w:rsidRPr="00233E92" w:rsidRDefault="00B85690" w:rsidP="00FC2B1A">
            <w:pPr>
              <w:numPr>
                <w:ilvl w:val="0"/>
                <w:numId w:val="31"/>
              </w:numPr>
            </w:pPr>
            <w:r w:rsidRPr="00233E92">
              <w:t xml:space="preserve">Sociālās integrācijas valsts aģentūrai, piešķirot valsts finansētos sociālos pakalpojumus; </w:t>
            </w:r>
          </w:p>
          <w:p w:rsidR="00B85690" w:rsidRPr="00233E92" w:rsidRDefault="00B85690" w:rsidP="00FC2B1A">
            <w:pPr>
              <w:numPr>
                <w:ilvl w:val="0"/>
                <w:numId w:val="31"/>
              </w:numPr>
            </w:pPr>
            <w:r w:rsidRPr="00233E92">
              <w:t>Valsts sociālās aprūpes centriem, filiālēm un līgumorganizācijām, sniedzot ilgstošās sociālās rehabilitācijas pakalpojumu;</w:t>
            </w:r>
          </w:p>
          <w:p w:rsidR="004B1133" w:rsidRPr="00233E92" w:rsidRDefault="00B85690" w:rsidP="00FC2B1A">
            <w:pPr>
              <w:numPr>
                <w:ilvl w:val="0"/>
                <w:numId w:val="31"/>
              </w:numPr>
              <w:rPr>
                <w:lang w:eastAsia="en-US"/>
              </w:rPr>
            </w:pPr>
            <w:r w:rsidRPr="00233E92">
              <w:t>Labklājības ministrijai – veicot sociālo pakalpojumu sniedzēju reģistrāciju un to sniegto pakalpojumu kvalitātes pārbaudes, administrējot asistenta pakalpojumu personām ar invaliditāti</w:t>
            </w:r>
            <w:r w:rsidR="00651C21" w:rsidRPr="00233E92">
              <w:t>.</w:t>
            </w:r>
          </w:p>
          <w:p w:rsidR="004007A5" w:rsidRDefault="004007A5" w:rsidP="004007A5">
            <w:pPr>
              <w:jc w:val="both"/>
            </w:pPr>
            <w:r>
              <w:t>Citām valsts un pašvaldību institūcijām – šo institūciju funkciju izpildei nepieciešamos datus, un personām, kurām deleģēta valsts pārvaldes uzdevumu izpilde</w:t>
            </w:r>
            <w:r w:rsidR="00895198">
              <w:t xml:space="preserve"> – deliģēto uzdevumu izpildei nepieciešamajā apjomā.</w:t>
            </w:r>
          </w:p>
          <w:p w:rsidR="00E947F3" w:rsidRDefault="00E947F3" w:rsidP="00055581">
            <w:pPr>
              <w:jc w:val="both"/>
            </w:pPr>
            <w:r w:rsidRPr="00233E92">
              <w:t>Labklājības ministrija veica priekšizpēti sadarbībā ar sistēmu SPOLIS, SOPA, LIETIS un GVS autoriem par priekšrocībām un ierobežojumiem, izvēloties datu apmaiņu caur Valsts informācijas sistēmu savietotāju. Apzinoties riskus projekta ieviešanas termiņu ievērošanai, kā arī pieejamā finansējuma pieejamībai, Ministrija ir pieņēmusi lēmumu, iekļaut projekta iepirkumu tehniskajās specifikācijās saskarnes izstrādātājam paredzēt tādu datu apmaiņas formātu, lai pēc projekta īstenotāja pieprasījuma to varētu pielāgot savietotāja VISS tehniskajām prasībām un novirzīt datu plūsmas caur VISS, ja šādam risinājumam tiks piešķirts nepieciešamais finansējums. Šajā brīdī datu apmaiņa sistēmu līmenī tiek uzskatīta par optimālo risinājumu izstrādes izmaksu, ieviešanas termiņu un masīvu datu apstrādes veiktspējas aspektos.</w:t>
            </w:r>
          </w:p>
          <w:p w:rsidR="00825906" w:rsidRPr="00055581" w:rsidRDefault="00825906" w:rsidP="00825906">
            <w:pPr>
              <w:jc w:val="both"/>
            </w:pPr>
            <w:r w:rsidRPr="00055581">
              <w:t>Nākamajā finanšu plānošanas periodā (2015.g. – 2020.g.) jāizvērtē iespēja sadarbībā ar VRAA un VARAM izstrādāt saskarni, kurā tiek izmantots Valsts informācijas sistēmas savietotājs, lai nodrošinātu informācijas nodošanu no pašvaldību informācijas sistēmām uz informācijas sistēmu SPOLIS. Kas ļautu pašvaldības administratīvos datus izmantot un savietot arī citām valsts iestādēm, gadījumā ja tas nepieciešams to funkciju īstenošanai.</w:t>
            </w:r>
          </w:p>
          <w:p w:rsidR="00825906" w:rsidRPr="00233E92" w:rsidRDefault="00825906" w:rsidP="00FC2B1A">
            <w:pPr>
              <w:ind w:left="360"/>
              <w:rPr>
                <w:lang w:eastAsia="en-US"/>
              </w:rPr>
            </w:pPr>
          </w:p>
        </w:tc>
      </w:tr>
    </w:tbl>
    <w:bookmarkEnd w:id="0"/>
    <w:bookmarkEnd w:id="1"/>
    <w:p w:rsidR="00781490" w:rsidRPr="00233E92" w:rsidRDefault="00383C30" w:rsidP="00492E56">
      <w:pPr>
        <w:pStyle w:val="ListParagraph"/>
        <w:tabs>
          <w:tab w:val="left" w:pos="6804"/>
        </w:tabs>
        <w:ind w:left="0"/>
        <w:jc w:val="both"/>
        <w:rPr>
          <w:bCs/>
          <w:sz w:val="28"/>
          <w:szCs w:val="28"/>
        </w:rPr>
      </w:pPr>
      <w:r w:rsidRPr="00233E92">
        <w:rPr>
          <w:bCs/>
          <w:sz w:val="28"/>
          <w:szCs w:val="28"/>
        </w:rPr>
        <w:t xml:space="preserve">Anotācijas </w:t>
      </w:r>
      <w:r w:rsidR="0035571F" w:rsidRPr="00233E92">
        <w:rPr>
          <w:bCs/>
          <w:sz w:val="28"/>
          <w:szCs w:val="28"/>
        </w:rPr>
        <w:t>V</w:t>
      </w:r>
      <w:r w:rsidR="00F03CC3" w:rsidRPr="00233E92">
        <w:rPr>
          <w:bCs/>
          <w:sz w:val="28"/>
          <w:szCs w:val="28"/>
        </w:rPr>
        <w:t xml:space="preserve">. </w:t>
      </w:r>
      <w:r w:rsidR="0011420A" w:rsidRPr="00233E92">
        <w:rPr>
          <w:bCs/>
          <w:sz w:val="28"/>
          <w:szCs w:val="28"/>
        </w:rPr>
        <w:t xml:space="preserve"> </w:t>
      </w:r>
      <w:r w:rsidR="0035571F" w:rsidRPr="00233E92">
        <w:rPr>
          <w:bCs/>
          <w:sz w:val="28"/>
          <w:szCs w:val="28"/>
        </w:rPr>
        <w:t>sadaļa</w:t>
      </w:r>
      <w:r w:rsidR="00464E16" w:rsidRPr="00233E92">
        <w:rPr>
          <w:bCs/>
          <w:sz w:val="28"/>
          <w:szCs w:val="28"/>
        </w:rPr>
        <w:t xml:space="preserve"> -</w:t>
      </w:r>
      <w:r w:rsidR="0035571F" w:rsidRPr="00233E92">
        <w:rPr>
          <w:bCs/>
          <w:sz w:val="28"/>
          <w:szCs w:val="28"/>
        </w:rPr>
        <w:t xml:space="preserve"> projekts šo jomu neskar.</w:t>
      </w:r>
    </w:p>
    <w:p w:rsidR="0035571F" w:rsidRPr="00233E92" w:rsidRDefault="0035571F" w:rsidP="00492E56">
      <w:pPr>
        <w:pStyle w:val="ListParagraph"/>
        <w:tabs>
          <w:tab w:val="left" w:pos="6804"/>
        </w:tabs>
        <w:ind w:left="0"/>
        <w:jc w:val="both"/>
        <w:rPr>
          <w:bCs/>
          <w:sz w:val="28"/>
          <w:szCs w:val="28"/>
        </w:rPr>
      </w:pPr>
    </w:p>
    <w:p w:rsidR="00A762C5" w:rsidRPr="00233E92" w:rsidRDefault="00A762C5" w:rsidP="00492E56">
      <w:pPr>
        <w:pStyle w:val="ListParagraph"/>
        <w:tabs>
          <w:tab w:val="left" w:pos="6804"/>
        </w:tabs>
        <w:ind w:left="0"/>
        <w:jc w:val="both"/>
        <w:rPr>
          <w:bCs/>
          <w:sz w:val="28"/>
          <w:szCs w:val="28"/>
        </w:rPr>
      </w:pPr>
    </w:p>
    <w:p w:rsidR="00C44EF2" w:rsidRPr="00233E92" w:rsidRDefault="007C724F" w:rsidP="00492E56">
      <w:pPr>
        <w:pStyle w:val="ListParagraph"/>
        <w:tabs>
          <w:tab w:val="left" w:pos="6804"/>
        </w:tabs>
        <w:ind w:left="0"/>
        <w:jc w:val="both"/>
        <w:rPr>
          <w:bCs/>
          <w:sz w:val="28"/>
          <w:szCs w:val="28"/>
        </w:rPr>
      </w:pPr>
      <w:r w:rsidRPr="00233E92">
        <w:rPr>
          <w:bCs/>
          <w:sz w:val="28"/>
          <w:szCs w:val="28"/>
        </w:rPr>
        <w:t xml:space="preserve">Labklājības ministrs  </w:t>
      </w:r>
      <w:r w:rsidRPr="00233E92">
        <w:rPr>
          <w:bCs/>
          <w:sz w:val="28"/>
          <w:szCs w:val="28"/>
        </w:rPr>
        <w:tab/>
      </w:r>
      <w:r w:rsidRPr="00233E92">
        <w:rPr>
          <w:bCs/>
          <w:sz w:val="28"/>
          <w:szCs w:val="28"/>
        </w:rPr>
        <w:tab/>
      </w:r>
      <w:r w:rsidR="00DB0B08" w:rsidRPr="00233E92">
        <w:rPr>
          <w:bCs/>
          <w:sz w:val="28"/>
          <w:szCs w:val="28"/>
        </w:rPr>
        <w:t xml:space="preserve"> U.Augulis</w:t>
      </w:r>
      <w:r w:rsidR="00781490" w:rsidRPr="00233E92">
        <w:rPr>
          <w:bCs/>
          <w:sz w:val="28"/>
          <w:szCs w:val="28"/>
        </w:rPr>
        <w:tab/>
        <w:t xml:space="preserve">                                      </w:t>
      </w:r>
    </w:p>
    <w:p w:rsidR="00223863" w:rsidRPr="00233E92" w:rsidRDefault="00223863" w:rsidP="00492E56">
      <w:pPr>
        <w:pStyle w:val="ListParagraph"/>
        <w:tabs>
          <w:tab w:val="left" w:pos="6804"/>
        </w:tabs>
        <w:ind w:left="0"/>
        <w:jc w:val="both"/>
        <w:rPr>
          <w:bCs/>
          <w:sz w:val="28"/>
          <w:szCs w:val="28"/>
        </w:rPr>
      </w:pPr>
    </w:p>
    <w:p w:rsidR="00223863" w:rsidRPr="00233E92" w:rsidRDefault="00223863" w:rsidP="00492E56">
      <w:pPr>
        <w:pStyle w:val="ListParagraph"/>
        <w:tabs>
          <w:tab w:val="left" w:pos="6804"/>
        </w:tabs>
        <w:ind w:left="0"/>
        <w:jc w:val="both"/>
        <w:rPr>
          <w:bCs/>
          <w:sz w:val="28"/>
          <w:szCs w:val="28"/>
        </w:rPr>
      </w:pPr>
    </w:p>
    <w:p w:rsidR="00223863" w:rsidRPr="00233E92" w:rsidRDefault="00223863" w:rsidP="00492E56">
      <w:pPr>
        <w:pStyle w:val="ListParagraph"/>
        <w:tabs>
          <w:tab w:val="left" w:pos="6804"/>
        </w:tabs>
        <w:ind w:left="0"/>
        <w:jc w:val="both"/>
        <w:rPr>
          <w:bCs/>
          <w:sz w:val="28"/>
          <w:szCs w:val="28"/>
        </w:rPr>
      </w:pPr>
    </w:p>
    <w:p w:rsidR="00C44EF2" w:rsidRPr="00233E92" w:rsidRDefault="00F138F1" w:rsidP="00492E56">
      <w:pPr>
        <w:rPr>
          <w:sz w:val="20"/>
          <w:szCs w:val="20"/>
        </w:rPr>
      </w:pPr>
      <w:r>
        <w:rPr>
          <w:sz w:val="20"/>
          <w:szCs w:val="20"/>
        </w:rPr>
        <w:t>1</w:t>
      </w:r>
      <w:r w:rsidR="00E70150">
        <w:rPr>
          <w:sz w:val="20"/>
          <w:szCs w:val="20"/>
        </w:rPr>
        <w:t>6</w:t>
      </w:r>
      <w:r w:rsidR="00582FF6">
        <w:rPr>
          <w:sz w:val="20"/>
          <w:szCs w:val="20"/>
        </w:rPr>
        <w:t>.09</w:t>
      </w:r>
      <w:r w:rsidR="00A762C5" w:rsidRPr="00233E92">
        <w:rPr>
          <w:sz w:val="20"/>
          <w:szCs w:val="20"/>
        </w:rPr>
        <w:t xml:space="preserve">.2014. </w:t>
      </w:r>
      <w:r w:rsidR="00E24AB2">
        <w:rPr>
          <w:sz w:val="20"/>
          <w:szCs w:val="20"/>
        </w:rPr>
        <w:t>13:00</w:t>
      </w:r>
    </w:p>
    <w:p w:rsidR="00E70150" w:rsidRDefault="00F45E07" w:rsidP="00492E56">
      <w:pPr>
        <w:rPr>
          <w:sz w:val="20"/>
          <w:szCs w:val="20"/>
        </w:rPr>
      </w:pPr>
      <w:r>
        <w:rPr>
          <w:sz w:val="20"/>
          <w:szCs w:val="20"/>
        </w:rPr>
        <w:t>4</w:t>
      </w:r>
      <w:r w:rsidR="004E6A15">
        <w:rPr>
          <w:sz w:val="20"/>
          <w:szCs w:val="20"/>
        </w:rPr>
        <w:t>6</w:t>
      </w:r>
      <w:r w:rsidR="0046655D">
        <w:rPr>
          <w:sz w:val="20"/>
          <w:szCs w:val="20"/>
        </w:rPr>
        <w:t>79</w:t>
      </w:r>
    </w:p>
    <w:p w:rsidR="00C44EF2" w:rsidRPr="00233E92" w:rsidRDefault="00C44EF2" w:rsidP="00492E56">
      <w:pPr>
        <w:rPr>
          <w:sz w:val="20"/>
          <w:szCs w:val="20"/>
        </w:rPr>
      </w:pPr>
      <w:r w:rsidRPr="00233E92">
        <w:rPr>
          <w:sz w:val="20"/>
          <w:szCs w:val="20"/>
        </w:rPr>
        <w:t>Ž.Buhanovskis</w:t>
      </w:r>
    </w:p>
    <w:p w:rsidR="0085098A" w:rsidRPr="00492E56" w:rsidRDefault="00C44EF2" w:rsidP="00223863">
      <w:pPr>
        <w:rPr>
          <w:sz w:val="28"/>
          <w:szCs w:val="28"/>
        </w:rPr>
      </w:pPr>
      <w:r w:rsidRPr="00233E92">
        <w:rPr>
          <w:sz w:val="20"/>
          <w:szCs w:val="20"/>
        </w:rPr>
        <w:t xml:space="preserve">67021670, </w:t>
      </w:r>
      <w:hyperlink r:id="rId11" w:history="1">
        <w:r w:rsidRPr="00233E92">
          <w:rPr>
            <w:rStyle w:val="Hyperlink"/>
            <w:color w:val="auto"/>
            <w:sz w:val="20"/>
            <w:szCs w:val="20"/>
          </w:rPr>
          <w:t>zanis.buhanovskis@lm.gov.lv</w:t>
        </w:r>
      </w:hyperlink>
      <w:r w:rsidR="00781490" w:rsidRPr="00492E56">
        <w:rPr>
          <w:bCs/>
          <w:sz w:val="28"/>
          <w:szCs w:val="28"/>
        </w:rPr>
        <w:t xml:space="preserve">             </w:t>
      </w:r>
    </w:p>
    <w:sectPr w:rsidR="0085098A" w:rsidRPr="00492E56" w:rsidSect="00A762C5">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08" w:rsidRDefault="00417808">
      <w:r>
        <w:separator/>
      </w:r>
    </w:p>
  </w:endnote>
  <w:endnote w:type="continuationSeparator" w:id="0">
    <w:p w:rsidR="00417808" w:rsidRDefault="0041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F2" w:rsidRPr="00B36815" w:rsidRDefault="00C44EF2" w:rsidP="00C44EF2">
    <w:pPr>
      <w:jc w:val="both"/>
    </w:pPr>
    <w:r w:rsidRPr="00B36815">
      <w:t>LM</w:t>
    </w:r>
    <w:r w:rsidR="00A762C5" w:rsidRPr="00B36815">
      <w:t>a</w:t>
    </w:r>
    <w:r w:rsidRPr="00B36815">
      <w:t>not_</w:t>
    </w:r>
    <w:r w:rsidR="00F138F1">
      <w:t>1</w:t>
    </w:r>
    <w:r w:rsidR="00E70150">
      <w:t>6</w:t>
    </w:r>
    <w:r w:rsidR="004E6A15">
      <w:t>09</w:t>
    </w:r>
    <w:r w:rsidRPr="00B36815">
      <w:t>14_MKspolis; Ministru kabineta noteikumu projekts „Valsts sociālās politikas monitoringa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Pr="00B36815" w:rsidRDefault="00400E42" w:rsidP="007C724F">
    <w:pPr>
      <w:jc w:val="both"/>
    </w:pPr>
    <w:r w:rsidRPr="00B36815">
      <w:t>LM</w:t>
    </w:r>
    <w:r w:rsidR="00A762C5" w:rsidRPr="00B36815">
      <w:t>a</w:t>
    </w:r>
    <w:r w:rsidRPr="00B36815">
      <w:t>not_</w:t>
    </w:r>
    <w:r w:rsidR="00F138F1">
      <w:t>1</w:t>
    </w:r>
    <w:r w:rsidR="00E70150">
      <w:t>6</w:t>
    </w:r>
    <w:r w:rsidR="004E6A15">
      <w:t>09</w:t>
    </w:r>
    <w:r w:rsidRPr="00B36815">
      <w:t>14_MKspolis; Ministru kabineta noteikumu projekts „Valsts sociālās politikas monitoringa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08" w:rsidRDefault="00417808">
      <w:r>
        <w:separator/>
      </w:r>
    </w:p>
  </w:footnote>
  <w:footnote w:type="continuationSeparator" w:id="0">
    <w:p w:rsidR="00417808" w:rsidRDefault="0041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Default="00400E42"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00E42" w:rsidRDefault="0040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42" w:rsidRDefault="00400E42" w:rsidP="007953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C45">
      <w:rPr>
        <w:rStyle w:val="PageNumber"/>
        <w:noProof/>
      </w:rPr>
      <w:t>2</w:t>
    </w:r>
    <w:r>
      <w:rPr>
        <w:rStyle w:val="PageNumber"/>
      </w:rPr>
      <w:fldChar w:fldCharType="end"/>
    </w:r>
  </w:p>
  <w:p w:rsidR="00400E42" w:rsidRDefault="0040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0C6A66"/>
    <w:multiLevelType w:val="hybridMultilevel"/>
    <w:tmpl w:val="81668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D643F8"/>
    <w:multiLevelType w:val="hybridMultilevel"/>
    <w:tmpl w:val="242897D4"/>
    <w:lvl w:ilvl="0" w:tplc="4928D850">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5">
    <w:nsid w:val="0B921AA7"/>
    <w:multiLevelType w:val="hybridMultilevel"/>
    <w:tmpl w:val="383A7454"/>
    <w:lvl w:ilvl="0" w:tplc="5866C4D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685BFD"/>
    <w:multiLevelType w:val="hybridMultilevel"/>
    <w:tmpl w:val="242897D4"/>
    <w:lvl w:ilvl="0" w:tplc="4928D850">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8">
    <w:nsid w:val="27813910"/>
    <w:multiLevelType w:val="hybridMultilevel"/>
    <w:tmpl w:val="13AADC02"/>
    <w:lvl w:ilvl="0" w:tplc="67C67E0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C47E2"/>
    <w:multiLevelType w:val="hybridMultilevel"/>
    <w:tmpl w:val="50345516"/>
    <w:lvl w:ilvl="0" w:tplc="07FEEF14">
      <w:start w:val="1"/>
      <w:numFmt w:val="bullet"/>
      <w:lvlText w:val="-"/>
      <w:lvlJc w:val="left"/>
      <w:pPr>
        <w:ind w:left="996" w:hanging="276"/>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0D4015"/>
    <w:multiLevelType w:val="hybridMultilevel"/>
    <w:tmpl w:val="65CE2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65A2156"/>
    <w:multiLevelType w:val="hybridMultilevel"/>
    <w:tmpl w:val="D19866B0"/>
    <w:lvl w:ilvl="0" w:tplc="5866C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015FE3"/>
    <w:multiLevelType w:val="hybridMultilevel"/>
    <w:tmpl w:val="5FE67EE2"/>
    <w:lvl w:ilvl="0" w:tplc="7008428C">
      <w:start w:val="2"/>
      <w:numFmt w:val="bullet"/>
      <w:lvlText w:val="-"/>
      <w:lvlJc w:val="left"/>
      <w:pPr>
        <w:ind w:left="720" w:firstLine="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4A9323C8"/>
    <w:multiLevelType w:val="hybridMultilevel"/>
    <w:tmpl w:val="93AE2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24954"/>
    <w:multiLevelType w:val="hybridMultilevel"/>
    <w:tmpl w:val="CC1AB3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650755D"/>
    <w:multiLevelType w:val="hybridMultilevel"/>
    <w:tmpl w:val="174AF1CE"/>
    <w:lvl w:ilvl="0" w:tplc="9FCE29E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6108407C"/>
    <w:multiLevelType w:val="multilevel"/>
    <w:tmpl w:val="EDC061C2"/>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17C2EDA"/>
    <w:multiLevelType w:val="hybridMultilevel"/>
    <w:tmpl w:val="349A8102"/>
    <w:lvl w:ilvl="0" w:tplc="B16AE6BC">
      <w:start w:val="1"/>
      <w:numFmt w:val="bullet"/>
      <w:lvlText w:val="•"/>
      <w:lvlJc w:val="left"/>
      <w:pPr>
        <w:tabs>
          <w:tab w:val="num" w:pos="720"/>
        </w:tabs>
        <w:ind w:left="720" w:hanging="360"/>
      </w:pPr>
      <w:rPr>
        <w:rFonts w:ascii="Arial" w:hAnsi="Arial" w:hint="default"/>
      </w:rPr>
    </w:lvl>
    <w:lvl w:ilvl="1" w:tplc="3E301C84" w:tentative="1">
      <w:start w:val="1"/>
      <w:numFmt w:val="bullet"/>
      <w:lvlText w:val="•"/>
      <w:lvlJc w:val="left"/>
      <w:pPr>
        <w:tabs>
          <w:tab w:val="num" w:pos="1440"/>
        </w:tabs>
        <w:ind w:left="1440" w:hanging="360"/>
      </w:pPr>
      <w:rPr>
        <w:rFonts w:ascii="Arial" w:hAnsi="Arial" w:hint="default"/>
      </w:rPr>
    </w:lvl>
    <w:lvl w:ilvl="2" w:tplc="4C4A308C" w:tentative="1">
      <w:start w:val="1"/>
      <w:numFmt w:val="bullet"/>
      <w:lvlText w:val="•"/>
      <w:lvlJc w:val="left"/>
      <w:pPr>
        <w:tabs>
          <w:tab w:val="num" w:pos="2160"/>
        </w:tabs>
        <w:ind w:left="2160" w:hanging="360"/>
      </w:pPr>
      <w:rPr>
        <w:rFonts w:ascii="Arial" w:hAnsi="Arial" w:hint="default"/>
      </w:rPr>
    </w:lvl>
    <w:lvl w:ilvl="3" w:tplc="DF9866DE" w:tentative="1">
      <w:start w:val="1"/>
      <w:numFmt w:val="bullet"/>
      <w:lvlText w:val="•"/>
      <w:lvlJc w:val="left"/>
      <w:pPr>
        <w:tabs>
          <w:tab w:val="num" w:pos="2880"/>
        </w:tabs>
        <w:ind w:left="2880" w:hanging="360"/>
      </w:pPr>
      <w:rPr>
        <w:rFonts w:ascii="Arial" w:hAnsi="Arial" w:hint="default"/>
      </w:rPr>
    </w:lvl>
    <w:lvl w:ilvl="4" w:tplc="CBFC3A00" w:tentative="1">
      <w:start w:val="1"/>
      <w:numFmt w:val="bullet"/>
      <w:lvlText w:val="•"/>
      <w:lvlJc w:val="left"/>
      <w:pPr>
        <w:tabs>
          <w:tab w:val="num" w:pos="3600"/>
        </w:tabs>
        <w:ind w:left="3600" w:hanging="360"/>
      </w:pPr>
      <w:rPr>
        <w:rFonts w:ascii="Arial" w:hAnsi="Arial" w:hint="default"/>
      </w:rPr>
    </w:lvl>
    <w:lvl w:ilvl="5" w:tplc="5E24091C" w:tentative="1">
      <w:start w:val="1"/>
      <w:numFmt w:val="bullet"/>
      <w:lvlText w:val="•"/>
      <w:lvlJc w:val="left"/>
      <w:pPr>
        <w:tabs>
          <w:tab w:val="num" w:pos="4320"/>
        </w:tabs>
        <w:ind w:left="4320" w:hanging="360"/>
      </w:pPr>
      <w:rPr>
        <w:rFonts w:ascii="Arial" w:hAnsi="Arial" w:hint="default"/>
      </w:rPr>
    </w:lvl>
    <w:lvl w:ilvl="6" w:tplc="BD888442" w:tentative="1">
      <w:start w:val="1"/>
      <w:numFmt w:val="bullet"/>
      <w:lvlText w:val="•"/>
      <w:lvlJc w:val="left"/>
      <w:pPr>
        <w:tabs>
          <w:tab w:val="num" w:pos="5040"/>
        </w:tabs>
        <w:ind w:left="5040" w:hanging="360"/>
      </w:pPr>
      <w:rPr>
        <w:rFonts w:ascii="Arial" w:hAnsi="Arial" w:hint="default"/>
      </w:rPr>
    </w:lvl>
    <w:lvl w:ilvl="7" w:tplc="713A4E64" w:tentative="1">
      <w:start w:val="1"/>
      <w:numFmt w:val="bullet"/>
      <w:lvlText w:val="•"/>
      <w:lvlJc w:val="left"/>
      <w:pPr>
        <w:tabs>
          <w:tab w:val="num" w:pos="5760"/>
        </w:tabs>
        <w:ind w:left="5760" w:hanging="360"/>
      </w:pPr>
      <w:rPr>
        <w:rFonts w:ascii="Arial" w:hAnsi="Arial" w:hint="default"/>
      </w:rPr>
    </w:lvl>
    <w:lvl w:ilvl="8" w:tplc="C02E22E8" w:tentative="1">
      <w:start w:val="1"/>
      <w:numFmt w:val="bullet"/>
      <w:lvlText w:val="•"/>
      <w:lvlJc w:val="left"/>
      <w:pPr>
        <w:tabs>
          <w:tab w:val="num" w:pos="6480"/>
        </w:tabs>
        <w:ind w:left="6480" w:hanging="360"/>
      </w:pPr>
      <w:rPr>
        <w:rFonts w:ascii="Arial" w:hAnsi="Arial" w:hint="default"/>
      </w:rPr>
    </w:lvl>
  </w:abstractNum>
  <w:abstractNum w:abstractNumId="25">
    <w:nsid w:val="648229EC"/>
    <w:multiLevelType w:val="hybridMultilevel"/>
    <w:tmpl w:val="5066C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nsid w:val="6C6822D0"/>
    <w:multiLevelType w:val="hybridMultilevel"/>
    <w:tmpl w:val="9E7E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ED8341B"/>
    <w:multiLevelType w:val="hybridMultilevel"/>
    <w:tmpl w:val="DAB261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D587E98"/>
    <w:multiLevelType w:val="hybridMultilevel"/>
    <w:tmpl w:val="43A8DA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317BBC"/>
    <w:multiLevelType w:val="hybridMultilevel"/>
    <w:tmpl w:val="9D5C6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7"/>
  </w:num>
  <w:num w:numId="3">
    <w:abstractNumId w:val="11"/>
  </w:num>
  <w:num w:numId="4">
    <w:abstractNumId w:val="10"/>
  </w:num>
  <w:num w:numId="5">
    <w:abstractNumId w:val="18"/>
  </w:num>
  <w:num w:numId="6">
    <w:abstractNumId w:val="13"/>
  </w:num>
  <w:num w:numId="7">
    <w:abstractNumId w:val="28"/>
  </w:num>
  <w:num w:numId="8">
    <w:abstractNumId w:val="30"/>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2"/>
  </w:num>
  <w:num w:numId="14">
    <w:abstractNumId w:val="21"/>
  </w:num>
  <w:num w:numId="15">
    <w:abstractNumId w:val="20"/>
  </w:num>
  <w:num w:numId="16">
    <w:abstractNumId w:val="27"/>
  </w:num>
  <w:num w:numId="17">
    <w:abstractNumId w:val="8"/>
  </w:num>
  <w:num w:numId="18">
    <w:abstractNumId w:val="29"/>
  </w:num>
  <w:num w:numId="19">
    <w:abstractNumId w:val="16"/>
  </w:num>
  <w:num w:numId="20">
    <w:abstractNumId w:val="5"/>
  </w:num>
  <w:num w:numId="21">
    <w:abstractNumId w:val="4"/>
  </w:num>
  <w:num w:numId="22">
    <w:abstractNumId w:val="7"/>
  </w:num>
  <w:num w:numId="23">
    <w:abstractNumId w:val="31"/>
  </w:num>
  <w:num w:numId="24">
    <w:abstractNumId w:val="22"/>
  </w:num>
  <w:num w:numId="25">
    <w:abstractNumId w:val="19"/>
  </w:num>
  <w:num w:numId="26">
    <w:abstractNumId w:val="9"/>
  </w:num>
  <w:num w:numId="27">
    <w:abstractNumId w:val="6"/>
  </w:num>
  <w:num w:numId="28">
    <w:abstractNumId w:val="32"/>
  </w:num>
  <w:num w:numId="29">
    <w:abstractNumId w:val="25"/>
  </w:num>
  <w:num w:numId="30">
    <w:abstractNumId w:val="23"/>
  </w:num>
  <w:num w:numId="31">
    <w:abstractNumId w:val="1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DD"/>
    <w:rsid w:val="000000C9"/>
    <w:rsid w:val="000011E8"/>
    <w:rsid w:val="000027C1"/>
    <w:rsid w:val="00007D72"/>
    <w:rsid w:val="00010367"/>
    <w:rsid w:val="000112C1"/>
    <w:rsid w:val="00012408"/>
    <w:rsid w:val="00012C77"/>
    <w:rsid w:val="00012F9C"/>
    <w:rsid w:val="00013AEA"/>
    <w:rsid w:val="00017309"/>
    <w:rsid w:val="000178AA"/>
    <w:rsid w:val="00020A31"/>
    <w:rsid w:val="00021444"/>
    <w:rsid w:val="00022097"/>
    <w:rsid w:val="00022745"/>
    <w:rsid w:val="00024224"/>
    <w:rsid w:val="00024584"/>
    <w:rsid w:val="00025A43"/>
    <w:rsid w:val="000271A0"/>
    <w:rsid w:val="000305DB"/>
    <w:rsid w:val="00032676"/>
    <w:rsid w:val="00032C87"/>
    <w:rsid w:val="00033BBE"/>
    <w:rsid w:val="00033E31"/>
    <w:rsid w:val="000346C8"/>
    <w:rsid w:val="00034E73"/>
    <w:rsid w:val="00036C90"/>
    <w:rsid w:val="00036F56"/>
    <w:rsid w:val="000400E2"/>
    <w:rsid w:val="00041640"/>
    <w:rsid w:val="000416F3"/>
    <w:rsid w:val="00042C14"/>
    <w:rsid w:val="00044451"/>
    <w:rsid w:val="00045076"/>
    <w:rsid w:val="00045ADC"/>
    <w:rsid w:val="0004619B"/>
    <w:rsid w:val="00047381"/>
    <w:rsid w:val="00050B3F"/>
    <w:rsid w:val="000530A2"/>
    <w:rsid w:val="00054E50"/>
    <w:rsid w:val="00055581"/>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DA"/>
    <w:rsid w:val="00073E92"/>
    <w:rsid w:val="0007440E"/>
    <w:rsid w:val="000756CA"/>
    <w:rsid w:val="00075D61"/>
    <w:rsid w:val="00076AD8"/>
    <w:rsid w:val="00077140"/>
    <w:rsid w:val="00077251"/>
    <w:rsid w:val="00080663"/>
    <w:rsid w:val="000830A2"/>
    <w:rsid w:val="00083201"/>
    <w:rsid w:val="00084CFA"/>
    <w:rsid w:val="00087A07"/>
    <w:rsid w:val="00087F54"/>
    <w:rsid w:val="000905A6"/>
    <w:rsid w:val="00090C65"/>
    <w:rsid w:val="000929AE"/>
    <w:rsid w:val="00092F1D"/>
    <w:rsid w:val="000933E2"/>
    <w:rsid w:val="000949E4"/>
    <w:rsid w:val="00094F42"/>
    <w:rsid w:val="00094FB3"/>
    <w:rsid w:val="0009635A"/>
    <w:rsid w:val="000963B1"/>
    <w:rsid w:val="0009746E"/>
    <w:rsid w:val="000A1C64"/>
    <w:rsid w:val="000A56D3"/>
    <w:rsid w:val="000A6602"/>
    <w:rsid w:val="000A731A"/>
    <w:rsid w:val="000B047C"/>
    <w:rsid w:val="000B0622"/>
    <w:rsid w:val="000B0CB3"/>
    <w:rsid w:val="000B2049"/>
    <w:rsid w:val="000B30A3"/>
    <w:rsid w:val="000B3693"/>
    <w:rsid w:val="000B369F"/>
    <w:rsid w:val="000B3703"/>
    <w:rsid w:val="000B3749"/>
    <w:rsid w:val="000B4956"/>
    <w:rsid w:val="000B4A44"/>
    <w:rsid w:val="000B5A58"/>
    <w:rsid w:val="000B6035"/>
    <w:rsid w:val="000C00B9"/>
    <w:rsid w:val="000C08F5"/>
    <w:rsid w:val="000C0D4F"/>
    <w:rsid w:val="000C134F"/>
    <w:rsid w:val="000C1C4D"/>
    <w:rsid w:val="000C2A56"/>
    <w:rsid w:val="000C47A2"/>
    <w:rsid w:val="000C49AE"/>
    <w:rsid w:val="000C4C6B"/>
    <w:rsid w:val="000C581D"/>
    <w:rsid w:val="000C68C4"/>
    <w:rsid w:val="000C750E"/>
    <w:rsid w:val="000C77C2"/>
    <w:rsid w:val="000D03C8"/>
    <w:rsid w:val="000D1A61"/>
    <w:rsid w:val="000D2D2C"/>
    <w:rsid w:val="000D35FE"/>
    <w:rsid w:val="000D3EC7"/>
    <w:rsid w:val="000D4C4A"/>
    <w:rsid w:val="000D5AAC"/>
    <w:rsid w:val="000D5B47"/>
    <w:rsid w:val="000D5BF0"/>
    <w:rsid w:val="000D70BD"/>
    <w:rsid w:val="000E0460"/>
    <w:rsid w:val="000E0FC9"/>
    <w:rsid w:val="000E1995"/>
    <w:rsid w:val="000E20D9"/>
    <w:rsid w:val="000E2907"/>
    <w:rsid w:val="000E2DF7"/>
    <w:rsid w:val="000E3861"/>
    <w:rsid w:val="000E3B98"/>
    <w:rsid w:val="000E3D53"/>
    <w:rsid w:val="000E53F9"/>
    <w:rsid w:val="000E780A"/>
    <w:rsid w:val="000E7F7D"/>
    <w:rsid w:val="000F0392"/>
    <w:rsid w:val="000F19DB"/>
    <w:rsid w:val="000F1ABB"/>
    <w:rsid w:val="000F2740"/>
    <w:rsid w:val="000F2AD7"/>
    <w:rsid w:val="000F2AF8"/>
    <w:rsid w:val="000F47A0"/>
    <w:rsid w:val="000F54B9"/>
    <w:rsid w:val="000F5986"/>
    <w:rsid w:val="000F5DB8"/>
    <w:rsid w:val="001016FD"/>
    <w:rsid w:val="00101D7C"/>
    <w:rsid w:val="001046E2"/>
    <w:rsid w:val="00104EEC"/>
    <w:rsid w:val="001051FD"/>
    <w:rsid w:val="00105214"/>
    <w:rsid w:val="00106F00"/>
    <w:rsid w:val="00107020"/>
    <w:rsid w:val="00110371"/>
    <w:rsid w:val="00111EDA"/>
    <w:rsid w:val="00113AE1"/>
    <w:rsid w:val="00113FCC"/>
    <w:rsid w:val="0011420A"/>
    <w:rsid w:val="0011608A"/>
    <w:rsid w:val="0011657E"/>
    <w:rsid w:val="001203F0"/>
    <w:rsid w:val="00120BEA"/>
    <w:rsid w:val="001256D1"/>
    <w:rsid w:val="00126721"/>
    <w:rsid w:val="00127C6E"/>
    <w:rsid w:val="00127EE9"/>
    <w:rsid w:val="00131513"/>
    <w:rsid w:val="00132BC0"/>
    <w:rsid w:val="00133A39"/>
    <w:rsid w:val="001346E3"/>
    <w:rsid w:val="001356DA"/>
    <w:rsid w:val="00140669"/>
    <w:rsid w:val="00140BF6"/>
    <w:rsid w:val="00142DCA"/>
    <w:rsid w:val="00144327"/>
    <w:rsid w:val="001444E0"/>
    <w:rsid w:val="00144A7F"/>
    <w:rsid w:val="00145342"/>
    <w:rsid w:val="00146C64"/>
    <w:rsid w:val="00147498"/>
    <w:rsid w:val="001477CE"/>
    <w:rsid w:val="00147E31"/>
    <w:rsid w:val="0015092D"/>
    <w:rsid w:val="00150AF5"/>
    <w:rsid w:val="00151281"/>
    <w:rsid w:val="001515B7"/>
    <w:rsid w:val="0015216C"/>
    <w:rsid w:val="00152C92"/>
    <w:rsid w:val="001548C7"/>
    <w:rsid w:val="00164114"/>
    <w:rsid w:val="00164191"/>
    <w:rsid w:val="00164878"/>
    <w:rsid w:val="00164E75"/>
    <w:rsid w:val="0016540E"/>
    <w:rsid w:val="00165AB8"/>
    <w:rsid w:val="001714B8"/>
    <w:rsid w:val="00171572"/>
    <w:rsid w:val="00171625"/>
    <w:rsid w:val="0017200B"/>
    <w:rsid w:val="00173539"/>
    <w:rsid w:val="001740E2"/>
    <w:rsid w:val="00176A25"/>
    <w:rsid w:val="00176D8D"/>
    <w:rsid w:val="001774D2"/>
    <w:rsid w:val="00177D8A"/>
    <w:rsid w:val="00183AA6"/>
    <w:rsid w:val="001847DE"/>
    <w:rsid w:val="00184897"/>
    <w:rsid w:val="0018589C"/>
    <w:rsid w:val="00185A10"/>
    <w:rsid w:val="00185D09"/>
    <w:rsid w:val="001864B6"/>
    <w:rsid w:val="00186B97"/>
    <w:rsid w:val="001877DA"/>
    <w:rsid w:val="001901B0"/>
    <w:rsid w:val="00190C09"/>
    <w:rsid w:val="00191C67"/>
    <w:rsid w:val="00193234"/>
    <w:rsid w:val="00193980"/>
    <w:rsid w:val="00193DC4"/>
    <w:rsid w:val="00195169"/>
    <w:rsid w:val="00195282"/>
    <w:rsid w:val="001A0A7C"/>
    <w:rsid w:val="001A0E65"/>
    <w:rsid w:val="001A3F73"/>
    <w:rsid w:val="001A41FC"/>
    <w:rsid w:val="001A5897"/>
    <w:rsid w:val="001A59D1"/>
    <w:rsid w:val="001A78E5"/>
    <w:rsid w:val="001B1F54"/>
    <w:rsid w:val="001B2663"/>
    <w:rsid w:val="001B2BF3"/>
    <w:rsid w:val="001B3415"/>
    <w:rsid w:val="001B3728"/>
    <w:rsid w:val="001B38C2"/>
    <w:rsid w:val="001B478A"/>
    <w:rsid w:val="001B4AA3"/>
    <w:rsid w:val="001B502D"/>
    <w:rsid w:val="001B556B"/>
    <w:rsid w:val="001B577A"/>
    <w:rsid w:val="001B5874"/>
    <w:rsid w:val="001B694F"/>
    <w:rsid w:val="001B7A84"/>
    <w:rsid w:val="001C20A1"/>
    <w:rsid w:val="001C2C63"/>
    <w:rsid w:val="001C536C"/>
    <w:rsid w:val="001C71E1"/>
    <w:rsid w:val="001C74B5"/>
    <w:rsid w:val="001D2372"/>
    <w:rsid w:val="001D28DC"/>
    <w:rsid w:val="001D2A93"/>
    <w:rsid w:val="001D2EB5"/>
    <w:rsid w:val="001D3796"/>
    <w:rsid w:val="001D435D"/>
    <w:rsid w:val="001D4DBF"/>
    <w:rsid w:val="001D5675"/>
    <w:rsid w:val="001D6653"/>
    <w:rsid w:val="001D7627"/>
    <w:rsid w:val="001D7B78"/>
    <w:rsid w:val="001E01D3"/>
    <w:rsid w:val="001E1826"/>
    <w:rsid w:val="001E185F"/>
    <w:rsid w:val="001E3A96"/>
    <w:rsid w:val="001E4498"/>
    <w:rsid w:val="001E453F"/>
    <w:rsid w:val="001E49D7"/>
    <w:rsid w:val="001E55C4"/>
    <w:rsid w:val="001E5725"/>
    <w:rsid w:val="001E5C40"/>
    <w:rsid w:val="001E663B"/>
    <w:rsid w:val="001F1A0D"/>
    <w:rsid w:val="001F2DDA"/>
    <w:rsid w:val="001F5731"/>
    <w:rsid w:val="001F57D8"/>
    <w:rsid w:val="001F5FB3"/>
    <w:rsid w:val="001F6275"/>
    <w:rsid w:val="001F636A"/>
    <w:rsid w:val="001F642C"/>
    <w:rsid w:val="001F6CFB"/>
    <w:rsid w:val="001F6DE9"/>
    <w:rsid w:val="001F7DD9"/>
    <w:rsid w:val="00202CEF"/>
    <w:rsid w:val="002048B8"/>
    <w:rsid w:val="00206319"/>
    <w:rsid w:val="00206851"/>
    <w:rsid w:val="00206992"/>
    <w:rsid w:val="00206F3B"/>
    <w:rsid w:val="00210CF6"/>
    <w:rsid w:val="00211CE7"/>
    <w:rsid w:val="00213649"/>
    <w:rsid w:val="0021386B"/>
    <w:rsid w:val="0021648E"/>
    <w:rsid w:val="002178BD"/>
    <w:rsid w:val="00217E00"/>
    <w:rsid w:val="00220DE0"/>
    <w:rsid w:val="00223863"/>
    <w:rsid w:val="00224CBD"/>
    <w:rsid w:val="002256E9"/>
    <w:rsid w:val="002262DB"/>
    <w:rsid w:val="00230239"/>
    <w:rsid w:val="00232B39"/>
    <w:rsid w:val="00233A27"/>
    <w:rsid w:val="00233D91"/>
    <w:rsid w:val="00233E92"/>
    <w:rsid w:val="002345D5"/>
    <w:rsid w:val="002346CA"/>
    <w:rsid w:val="002360F1"/>
    <w:rsid w:val="00237A87"/>
    <w:rsid w:val="002400E7"/>
    <w:rsid w:val="0024080E"/>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5B8A"/>
    <w:rsid w:val="00257459"/>
    <w:rsid w:val="00257691"/>
    <w:rsid w:val="002577B7"/>
    <w:rsid w:val="002605FB"/>
    <w:rsid w:val="00261808"/>
    <w:rsid w:val="00261FB5"/>
    <w:rsid w:val="00263114"/>
    <w:rsid w:val="00263267"/>
    <w:rsid w:val="0026575B"/>
    <w:rsid w:val="00265B6A"/>
    <w:rsid w:val="00267FAA"/>
    <w:rsid w:val="002705C4"/>
    <w:rsid w:val="002732BC"/>
    <w:rsid w:val="00273A1E"/>
    <w:rsid w:val="00274423"/>
    <w:rsid w:val="002760C2"/>
    <w:rsid w:val="0028108D"/>
    <w:rsid w:val="00281610"/>
    <w:rsid w:val="00281A3B"/>
    <w:rsid w:val="0028219C"/>
    <w:rsid w:val="002827A8"/>
    <w:rsid w:val="00283684"/>
    <w:rsid w:val="0028420F"/>
    <w:rsid w:val="00284663"/>
    <w:rsid w:val="002848F0"/>
    <w:rsid w:val="002859EA"/>
    <w:rsid w:val="002869B6"/>
    <w:rsid w:val="00286C0E"/>
    <w:rsid w:val="00290356"/>
    <w:rsid w:val="002948E0"/>
    <w:rsid w:val="002968C2"/>
    <w:rsid w:val="002A016D"/>
    <w:rsid w:val="002A2B72"/>
    <w:rsid w:val="002A2BFB"/>
    <w:rsid w:val="002A45F3"/>
    <w:rsid w:val="002A4879"/>
    <w:rsid w:val="002A4C59"/>
    <w:rsid w:val="002A5241"/>
    <w:rsid w:val="002A658D"/>
    <w:rsid w:val="002A71F2"/>
    <w:rsid w:val="002A7A1A"/>
    <w:rsid w:val="002B01D7"/>
    <w:rsid w:val="002B172F"/>
    <w:rsid w:val="002B31CE"/>
    <w:rsid w:val="002B3B5E"/>
    <w:rsid w:val="002B4EEF"/>
    <w:rsid w:val="002B5EE3"/>
    <w:rsid w:val="002B703F"/>
    <w:rsid w:val="002C0496"/>
    <w:rsid w:val="002C1245"/>
    <w:rsid w:val="002C1D93"/>
    <w:rsid w:val="002C1DB7"/>
    <w:rsid w:val="002C5852"/>
    <w:rsid w:val="002C6854"/>
    <w:rsid w:val="002C706A"/>
    <w:rsid w:val="002C7151"/>
    <w:rsid w:val="002D092F"/>
    <w:rsid w:val="002D0EFC"/>
    <w:rsid w:val="002D258D"/>
    <w:rsid w:val="002D2FD4"/>
    <w:rsid w:val="002D4866"/>
    <w:rsid w:val="002D5973"/>
    <w:rsid w:val="002D6D18"/>
    <w:rsid w:val="002E0E1B"/>
    <w:rsid w:val="002E3F88"/>
    <w:rsid w:val="002E4E50"/>
    <w:rsid w:val="002E5834"/>
    <w:rsid w:val="002E66FA"/>
    <w:rsid w:val="002F02D7"/>
    <w:rsid w:val="002F5161"/>
    <w:rsid w:val="002F5CB4"/>
    <w:rsid w:val="002F6C71"/>
    <w:rsid w:val="002F70DB"/>
    <w:rsid w:val="0030070C"/>
    <w:rsid w:val="00301B19"/>
    <w:rsid w:val="00301BBE"/>
    <w:rsid w:val="003031B0"/>
    <w:rsid w:val="00303547"/>
    <w:rsid w:val="00303748"/>
    <w:rsid w:val="0031092F"/>
    <w:rsid w:val="003120A4"/>
    <w:rsid w:val="003165FE"/>
    <w:rsid w:val="00316B92"/>
    <w:rsid w:val="00317F96"/>
    <w:rsid w:val="0032027E"/>
    <w:rsid w:val="003210A5"/>
    <w:rsid w:val="00323AE7"/>
    <w:rsid w:val="00324435"/>
    <w:rsid w:val="00324829"/>
    <w:rsid w:val="00324B17"/>
    <w:rsid w:val="00324FDA"/>
    <w:rsid w:val="00325728"/>
    <w:rsid w:val="0033105E"/>
    <w:rsid w:val="00331272"/>
    <w:rsid w:val="003340D1"/>
    <w:rsid w:val="00334174"/>
    <w:rsid w:val="00334457"/>
    <w:rsid w:val="00335B5B"/>
    <w:rsid w:val="00336FA0"/>
    <w:rsid w:val="0034033E"/>
    <w:rsid w:val="00341613"/>
    <w:rsid w:val="00341639"/>
    <w:rsid w:val="00341B0A"/>
    <w:rsid w:val="003457DA"/>
    <w:rsid w:val="00345BC0"/>
    <w:rsid w:val="0034632F"/>
    <w:rsid w:val="00346517"/>
    <w:rsid w:val="00346648"/>
    <w:rsid w:val="00346F6F"/>
    <w:rsid w:val="00350725"/>
    <w:rsid w:val="00350A61"/>
    <w:rsid w:val="00350AAB"/>
    <w:rsid w:val="00351B0F"/>
    <w:rsid w:val="00351C6D"/>
    <w:rsid w:val="00351E7B"/>
    <w:rsid w:val="00352EF3"/>
    <w:rsid w:val="00352F82"/>
    <w:rsid w:val="00353246"/>
    <w:rsid w:val="00355217"/>
    <w:rsid w:val="0035571F"/>
    <w:rsid w:val="003578FD"/>
    <w:rsid w:val="00360538"/>
    <w:rsid w:val="003616C9"/>
    <w:rsid w:val="00364870"/>
    <w:rsid w:val="003650CD"/>
    <w:rsid w:val="00365360"/>
    <w:rsid w:val="00366F71"/>
    <w:rsid w:val="003705E9"/>
    <w:rsid w:val="00370EE1"/>
    <w:rsid w:val="00370EE8"/>
    <w:rsid w:val="003723B5"/>
    <w:rsid w:val="00373A32"/>
    <w:rsid w:val="003743BE"/>
    <w:rsid w:val="00374AD8"/>
    <w:rsid w:val="00374C59"/>
    <w:rsid w:val="00375587"/>
    <w:rsid w:val="003776CF"/>
    <w:rsid w:val="00377B4E"/>
    <w:rsid w:val="00380652"/>
    <w:rsid w:val="0038088B"/>
    <w:rsid w:val="00381A8A"/>
    <w:rsid w:val="00381C96"/>
    <w:rsid w:val="003820E2"/>
    <w:rsid w:val="00382524"/>
    <w:rsid w:val="003839C0"/>
    <w:rsid w:val="00383C30"/>
    <w:rsid w:val="00384046"/>
    <w:rsid w:val="00384EA5"/>
    <w:rsid w:val="003901E0"/>
    <w:rsid w:val="003907D7"/>
    <w:rsid w:val="00391132"/>
    <w:rsid w:val="00391C38"/>
    <w:rsid w:val="003921AF"/>
    <w:rsid w:val="003921B6"/>
    <w:rsid w:val="00392B69"/>
    <w:rsid w:val="00395A1B"/>
    <w:rsid w:val="0039645C"/>
    <w:rsid w:val="003966E0"/>
    <w:rsid w:val="0039688E"/>
    <w:rsid w:val="00396FD0"/>
    <w:rsid w:val="00397419"/>
    <w:rsid w:val="00397765"/>
    <w:rsid w:val="003A00E9"/>
    <w:rsid w:val="003A0C15"/>
    <w:rsid w:val="003A230B"/>
    <w:rsid w:val="003A242F"/>
    <w:rsid w:val="003A3BAC"/>
    <w:rsid w:val="003A4629"/>
    <w:rsid w:val="003A557D"/>
    <w:rsid w:val="003A627C"/>
    <w:rsid w:val="003A693A"/>
    <w:rsid w:val="003A6B8D"/>
    <w:rsid w:val="003A6E10"/>
    <w:rsid w:val="003A776F"/>
    <w:rsid w:val="003B0371"/>
    <w:rsid w:val="003B176B"/>
    <w:rsid w:val="003B4658"/>
    <w:rsid w:val="003B54D7"/>
    <w:rsid w:val="003B638B"/>
    <w:rsid w:val="003B67B2"/>
    <w:rsid w:val="003B738E"/>
    <w:rsid w:val="003B7E18"/>
    <w:rsid w:val="003C122D"/>
    <w:rsid w:val="003C14AE"/>
    <w:rsid w:val="003C2574"/>
    <w:rsid w:val="003C3FA4"/>
    <w:rsid w:val="003C4F2D"/>
    <w:rsid w:val="003C5F89"/>
    <w:rsid w:val="003C6608"/>
    <w:rsid w:val="003C6C52"/>
    <w:rsid w:val="003C6D9D"/>
    <w:rsid w:val="003D0624"/>
    <w:rsid w:val="003D10FC"/>
    <w:rsid w:val="003D2348"/>
    <w:rsid w:val="003D2B45"/>
    <w:rsid w:val="003D2E4E"/>
    <w:rsid w:val="003D36FA"/>
    <w:rsid w:val="003D3857"/>
    <w:rsid w:val="003D4B51"/>
    <w:rsid w:val="003D5143"/>
    <w:rsid w:val="003D5C29"/>
    <w:rsid w:val="003D606E"/>
    <w:rsid w:val="003D60AB"/>
    <w:rsid w:val="003D7257"/>
    <w:rsid w:val="003D7518"/>
    <w:rsid w:val="003D794B"/>
    <w:rsid w:val="003E0602"/>
    <w:rsid w:val="003E11DF"/>
    <w:rsid w:val="003E31B2"/>
    <w:rsid w:val="003E3216"/>
    <w:rsid w:val="003E3E6B"/>
    <w:rsid w:val="003E503D"/>
    <w:rsid w:val="003E5267"/>
    <w:rsid w:val="003E6178"/>
    <w:rsid w:val="003E74C8"/>
    <w:rsid w:val="003F06A5"/>
    <w:rsid w:val="003F13DC"/>
    <w:rsid w:val="003F22CC"/>
    <w:rsid w:val="003F2A86"/>
    <w:rsid w:val="003F3510"/>
    <w:rsid w:val="003F3835"/>
    <w:rsid w:val="004007A5"/>
    <w:rsid w:val="00400E42"/>
    <w:rsid w:val="00401404"/>
    <w:rsid w:val="00403074"/>
    <w:rsid w:val="00403204"/>
    <w:rsid w:val="004033DD"/>
    <w:rsid w:val="004041DC"/>
    <w:rsid w:val="00405589"/>
    <w:rsid w:val="00405812"/>
    <w:rsid w:val="00406A14"/>
    <w:rsid w:val="00407466"/>
    <w:rsid w:val="00410B8C"/>
    <w:rsid w:val="004131F3"/>
    <w:rsid w:val="00414BF3"/>
    <w:rsid w:val="00417385"/>
    <w:rsid w:val="00417808"/>
    <w:rsid w:val="004178E2"/>
    <w:rsid w:val="00417EDF"/>
    <w:rsid w:val="00421B4C"/>
    <w:rsid w:val="004227EC"/>
    <w:rsid w:val="00424654"/>
    <w:rsid w:val="00424F65"/>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5ECD"/>
    <w:rsid w:val="00446003"/>
    <w:rsid w:val="00446985"/>
    <w:rsid w:val="004522AE"/>
    <w:rsid w:val="0045246F"/>
    <w:rsid w:val="00454894"/>
    <w:rsid w:val="00455CEE"/>
    <w:rsid w:val="004563C1"/>
    <w:rsid w:val="00460308"/>
    <w:rsid w:val="00460750"/>
    <w:rsid w:val="00460A7F"/>
    <w:rsid w:val="004615A8"/>
    <w:rsid w:val="0046263B"/>
    <w:rsid w:val="00462E51"/>
    <w:rsid w:val="00462FD7"/>
    <w:rsid w:val="00463058"/>
    <w:rsid w:val="004634E3"/>
    <w:rsid w:val="00464C1A"/>
    <w:rsid w:val="00464CAE"/>
    <w:rsid w:val="00464E16"/>
    <w:rsid w:val="00464FC4"/>
    <w:rsid w:val="00466550"/>
    <w:rsid w:val="0046655D"/>
    <w:rsid w:val="00471303"/>
    <w:rsid w:val="00471663"/>
    <w:rsid w:val="004725D0"/>
    <w:rsid w:val="00473ED6"/>
    <w:rsid w:val="00475A3B"/>
    <w:rsid w:val="0047711B"/>
    <w:rsid w:val="00480108"/>
    <w:rsid w:val="004818BF"/>
    <w:rsid w:val="00481BAC"/>
    <w:rsid w:val="00483386"/>
    <w:rsid w:val="00483AF5"/>
    <w:rsid w:val="00485C26"/>
    <w:rsid w:val="004902FF"/>
    <w:rsid w:val="0049225E"/>
    <w:rsid w:val="00492E56"/>
    <w:rsid w:val="004930FD"/>
    <w:rsid w:val="00493860"/>
    <w:rsid w:val="00493F0E"/>
    <w:rsid w:val="00494110"/>
    <w:rsid w:val="004945D8"/>
    <w:rsid w:val="0049512E"/>
    <w:rsid w:val="004959BA"/>
    <w:rsid w:val="004976A4"/>
    <w:rsid w:val="00497B3B"/>
    <w:rsid w:val="00497E37"/>
    <w:rsid w:val="004A0828"/>
    <w:rsid w:val="004A14BD"/>
    <w:rsid w:val="004A17A0"/>
    <w:rsid w:val="004A32A5"/>
    <w:rsid w:val="004A49F8"/>
    <w:rsid w:val="004A4C35"/>
    <w:rsid w:val="004A765D"/>
    <w:rsid w:val="004B0D04"/>
    <w:rsid w:val="004B1133"/>
    <w:rsid w:val="004B11E7"/>
    <w:rsid w:val="004B17CB"/>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1B75"/>
    <w:rsid w:val="004D2A35"/>
    <w:rsid w:val="004D2C52"/>
    <w:rsid w:val="004D4E7D"/>
    <w:rsid w:val="004D5CEA"/>
    <w:rsid w:val="004D7928"/>
    <w:rsid w:val="004E009E"/>
    <w:rsid w:val="004E090E"/>
    <w:rsid w:val="004E0C94"/>
    <w:rsid w:val="004E0F72"/>
    <w:rsid w:val="004E350F"/>
    <w:rsid w:val="004E439E"/>
    <w:rsid w:val="004E5493"/>
    <w:rsid w:val="004E5BC0"/>
    <w:rsid w:val="004E5DEA"/>
    <w:rsid w:val="004E6395"/>
    <w:rsid w:val="004E63E6"/>
    <w:rsid w:val="004E6A15"/>
    <w:rsid w:val="004F0A7A"/>
    <w:rsid w:val="004F0AEB"/>
    <w:rsid w:val="004F1301"/>
    <w:rsid w:val="004F15E1"/>
    <w:rsid w:val="004F3E46"/>
    <w:rsid w:val="004F3E9F"/>
    <w:rsid w:val="004F4980"/>
    <w:rsid w:val="004F4A3E"/>
    <w:rsid w:val="004F4FD1"/>
    <w:rsid w:val="004F6E9D"/>
    <w:rsid w:val="005007B2"/>
    <w:rsid w:val="00500974"/>
    <w:rsid w:val="00503394"/>
    <w:rsid w:val="005041DE"/>
    <w:rsid w:val="00507B6C"/>
    <w:rsid w:val="0051140C"/>
    <w:rsid w:val="00513BC2"/>
    <w:rsid w:val="00514CDB"/>
    <w:rsid w:val="00516A62"/>
    <w:rsid w:val="00516F91"/>
    <w:rsid w:val="00517227"/>
    <w:rsid w:val="0051737D"/>
    <w:rsid w:val="00521F61"/>
    <w:rsid w:val="005223A6"/>
    <w:rsid w:val="00522E85"/>
    <w:rsid w:val="0052467F"/>
    <w:rsid w:val="00527AE2"/>
    <w:rsid w:val="00530B96"/>
    <w:rsid w:val="005310B5"/>
    <w:rsid w:val="00531104"/>
    <w:rsid w:val="00531948"/>
    <w:rsid w:val="00532CD6"/>
    <w:rsid w:val="0053302A"/>
    <w:rsid w:val="005334DD"/>
    <w:rsid w:val="00533B96"/>
    <w:rsid w:val="00534907"/>
    <w:rsid w:val="00534DEC"/>
    <w:rsid w:val="005363CA"/>
    <w:rsid w:val="00536428"/>
    <w:rsid w:val="00536659"/>
    <w:rsid w:val="0054010F"/>
    <w:rsid w:val="005402E3"/>
    <w:rsid w:val="0054180A"/>
    <w:rsid w:val="005420D4"/>
    <w:rsid w:val="00542335"/>
    <w:rsid w:val="005428A3"/>
    <w:rsid w:val="005430A7"/>
    <w:rsid w:val="00544A60"/>
    <w:rsid w:val="00545690"/>
    <w:rsid w:val="005464DA"/>
    <w:rsid w:val="005503DF"/>
    <w:rsid w:val="005504E3"/>
    <w:rsid w:val="00550D96"/>
    <w:rsid w:val="00554B07"/>
    <w:rsid w:val="005564F6"/>
    <w:rsid w:val="00557E04"/>
    <w:rsid w:val="00560119"/>
    <w:rsid w:val="00560704"/>
    <w:rsid w:val="005615BF"/>
    <w:rsid w:val="00562933"/>
    <w:rsid w:val="00564DBF"/>
    <w:rsid w:val="00564FDD"/>
    <w:rsid w:val="00570265"/>
    <w:rsid w:val="0057174F"/>
    <w:rsid w:val="00571A60"/>
    <w:rsid w:val="005724D0"/>
    <w:rsid w:val="00572DA3"/>
    <w:rsid w:val="00572DD4"/>
    <w:rsid w:val="005732EB"/>
    <w:rsid w:val="00573C37"/>
    <w:rsid w:val="00575412"/>
    <w:rsid w:val="00577B84"/>
    <w:rsid w:val="00580ED3"/>
    <w:rsid w:val="00581405"/>
    <w:rsid w:val="0058195E"/>
    <w:rsid w:val="00582FF6"/>
    <w:rsid w:val="00584B73"/>
    <w:rsid w:val="00590D87"/>
    <w:rsid w:val="00591951"/>
    <w:rsid w:val="005935A7"/>
    <w:rsid w:val="005948AA"/>
    <w:rsid w:val="005A27EF"/>
    <w:rsid w:val="005A2F55"/>
    <w:rsid w:val="005A2FC4"/>
    <w:rsid w:val="005A2FF5"/>
    <w:rsid w:val="005A30CC"/>
    <w:rsid w:val="005A41E3"/>
    <w:rsid w:val="005A41ED"/>
    <w:rsid w:val="005A5915"/>
    <w:rsid w:val="005A6BCD"/>
    <w:rsid w:val="005B055C"/>
    <w:rsid w:val="005B1415"/>
    <w:rsid w:val="005B20FC"/>
    <w:rsid w:val="005B352D"/>
    <w:rsid w:val="005B39E3"/>
    <w:rsid w:val="005B4773"/>
    <w:rsid w:val="005B72F2"/>
    <w:rsid w:val="005C03DC"/>
    <w:rsid w:val="005C045F"/>
    <w:rsid w:val="005C143B"/>
    <w:rsid w:val="005C16FE"/>
    <w:rsid w:val="005C4948"/>
    <w:rsid w:val="005C4F15"/>
    <w:rsid w:val="005C68F2"/>
    <w:rsid w:val="005D0576"/>
    <w:rsid w:val="005D0B71"/>
    <w:rsid w:val="005D0CD8"/>
    <w:rsid w:val="005D0CDC"/>
    <w:rsid w:val="005D10AB"/>
    <w:rsid w:val="005D24DE"/>
    <w:rsid w:val="005D254B"/>
    <w:rsid w:val="005D26AB"/>
    <w:rsid w:val="005D425F"/>
    <w:rsid w:val="005D4EB8"/>
    <w:rsid w:val="005D6C57"/>
    <w:rsid w:val="005E1FCA"/>
    <w:rsid w:val="005E24A2"/>
    <w:rsid w:val="005E2819"/>
    <w:rsid w:val="005E329A"/>
    <w:rsid w:val="005E337B"/>
    <w:rsid w:val="005E4332"/>
    <w:rsid w:val="005E6219"/>
    <w:rsid w:val="005E6391"/>
    <w:rsid w:val="005E7353"/>
    <w:rsid w:val="005F3E2C"/>
    <w:rsid w:val="005F3E6E"/>
    <w:rsid w:val="005F4A4D"/>
    <w:rsid w:val="005F56F3"/>
    <w:rsid w:val="005F7B8C"/>
    <w:rsid w:val="00600FF6"/>
    <w:rsid w:val="00601BD1"/>
    <w:rsid w:val="00603170"/>
    <w:rsid w:val="00603AE5"/>
    <w:rsid w:val="00603BAA"/>
    <w:rsid w:val="00603BE9"/>
    <w:rsid w:val="00604DA6"/>
    <w:rsid w:val="00605297"/>
    <w:rsid w:val="00605CFA"/>
    <w:rsid w:val="00607BC6"/>
    <w:rsid w:val="00607CC3"/>
    <w:rsid w:val="006127D3"/>
    <w:rsid w:val="00614128"/>
    <w:rsid w:val="00617036"/>
    <w:rsid w:val="0062172B"/>
    <w:rsid w:val="00621EE5"/>
    <w:rsid w:val="00622BCA"/>
    <w:rsid w:val="00623524"/>
    <w:rsid w:val="0062500D"/>
    <w:rsid w:val="0062590D"/>
    <w:rsid w:val="006262A9"/>
    <w:rsid w:val="00626540"/>
    <w:rsid w:val="006265BC"/>
    <w:rsid w:val="00627463"/>
    <w:rsid w:val="0063040C"/>
    <w:rsid w:val="006308BC"/>
    <w:rsid w:val="006311CC"/>
    <w:rsid w:val="0063303D"/>
    <w:rsid w:val="00633A54"/>
    <w:rsid w:val="00633F14"/>
    <w:rsid w:val="00634677"/>
    <w:rsid w:val="00635BE2"/>
    <w:rsid w:val="00637119"/>
    <w:rsid w:val="00637158"/>
    <w:rsid w:val="00637432"/>
    <w:rsid w:val="00637516"/>
    <w:rsid w:val="00642D2A"/>
    <w:rsid w:val="0064407C"/>
    <w:rsid w:val="006452D1"/>
    <w:rsid w:val="00645615"/>
    <w:rsid w:val="0064598C"/>
    <w:rsid w:val="00646749"/>
    <w:rsid w:val="006474AF"/>
    <w:rsid w:val="0065180C"/>
    <w:rsid w:val="00651953"/>
    <w:rsid w:val="00651B20"/>
    <w:rsid w:val="00651C21"/>
    <w:rsid w:val="006523E3"/>
    <w:rsid w:val="0065259D"/>
    <w:rsid w:val="0065348E"/>
    <w:rsid w:val="0065396D"/>
    <w:rsid w:val="00653F6F"/>
    <w:rsid w:val="006542D2"/>
    <w:rsid w:val="00654670"/>
    <w:rsid w:val="00654DB9"/>
    <w:rsid w:val="0065519F"/>
    <w:rsid w:val="0065676C"/>
    <w:rsid w:val="0065776D"/>
    <w:rsid w:val="00657FD2"/>
    <w:rsid w:val="00660A71"/>
    <w:rsid w:val="00660E80"/>
    <w:rsid w:val="0066163A"/>
    <w:rsid w:val="006619EB"/>
    <w:rsid w:val="00662EEA"/>
    <w:rsid w:val="006641F5"/>
    <w:rsid w:val="00664BFB"/>
    <w:rsid w:val="006653BA"/>
    <w:rsid w:val="00665666"/>
    <w:rsid w:val="00665C62"/>
    <w:rsid w:val="0066627C"/>
    <w:rsid w:val="00666CD3"/>
    <w:rsid w:val="006676D9"/>
    <w:rsid w:val="00667D47"/>
    <w:rsid w:val="0067108C"/>
    <w:rsid w:val="00671116"/>
    <w:rsid w:val="006744AE"/>
    <w:rsid w:val="00674C6F"/>
    <w:rsid w:val="006750EF"/>
    <w:rsid w:val="00675818"/>
    <w:rsid w:val="006758AB"/>
    <w:rsid w:val="00675990"/>
    <w:rsid w:val="00677DD0"/>
    <w:rsid w:val="006808B1"/>
    <w:rsid w:val="00680ABE"/>
    <w:rsid w:val="006811E9"/>
    <w:rsid w:val="00681772"/>
    <w:rsid w:val="00681C1D"/>
    <w:rsid w:val="00681DBF"/>
    <w:rsid w:val="00681F05"/>
    <w:rsid w:val="006842AE"/>
    <w:rsid w:val="00687383"/>
    <w:rsid w:val="00691AB2"/>
    <w:rsid w:val="00692413"/>
    <w:rsid w:val="00692453"/>
    <w:rsid w:val="006926ED"/>
    <w:rsid w:val="006934B7"/>
    <w:rsid w:val="00694B03"/>
    <w:rsid w:val="006955CB"/>
    <w:rsid w:val="00695F36"/>
    <w:rsid w:val="0069663D"/>
    <w:rsid w:val="00696AF8"/>
    <w:rsid w:val="006A0784"/>
    <w:rsid w:val="006A132E"/>
    <w:rsid w:val="006A1389"/>
    <w:rsid w:val="006A1701"/>
    <w:rsid w:val="006A2E70"/>
    <w:rsid w:val="006A3D61"/>
    <w:rsid w:val="006A480F"/>
    <w:rsid w:val="006A5ABE"/>
    <w:rsid w:val="006A5CE7"/>
    <w:rsid w:val="006A6515"/>
    <w:rsid w:val="006A67A4"/>
    <w:rsid w:val="006A7458"/>
    <w:rsid w:val="006A799A"/>
    <w:rsid w:val="006A7F1F"/>
    <w:rsid w:val="006B18A8"/>
    <w:rsid w:val="006B2BFE"/>
    <w:rsid w:val="006B2E01"/>
    <w:rsid w:val="006B4072"/>
    <w:rsid w:val="006B45F2"/>
    <w:rsid w:val="006B6206"/>
    <w:rsid w:val="006B6DB7"/>
    <w:rsid w:val="006B7B6F"/>
    <w:rsid w:val="006B7E68"/>
    <w:rsid w:val="006C0297"/>
    <w:rsid w:val="006C0787"/>
    <w:rsid w:val="006C38BC"/>
    <w:rsid w:val="006C475D"/>
    <w:rsid w:val="006C5226"/>
    <w:rsid w:val="006C5861"/>
    <w:rsid w:val="006C6243"/>
    <w:rsid w:val="006C653E"/>
    <w:rsid w:val="006C6F97"/>
    <w:rsid w:val="006C72B1"/>
    <w:rsid w:val="006D0FAF"/>
    <w:rsid w:val="006D1474"/>
    <w:rsid w:val="006D1AEF"/>
    <w:rsid w:val="006D32E7"/>
    <w:rsid w:val="006D768E"/>
    <w:rsid w:val="006D78E4"/>
    <w:rsid w:val="006D7B20"/>
    <w:rsid w:val="006D7D8A"/>
    <w:rsid w:val="006E01ED"/>
    <w:rsid w:val="006E06AE"/>
    <w:rsid w:val="006E151A"/>
    <w:rsid w:val="006E1F91"/>
    <w:rsid w:val="006E23C6"/>
    <w:rsid w:val="006E2B9F"/>
    <w:rsid w:val="006E2C00"/>
    <w:rsid w:val="006E2F60"/>
    <w:rsid w:val="006E40B9"/>
    <w:rsid w:val="006E4195"/>
    <w:rsid w:val="006E44FC"/>
    <w:rsid w:val="006E4CC4"/>
    <w:rsid w:val="006E4E2F"/>
    <w:rsid w:val="006E4EFD"/>
    <w:rsid w:val="006E5BFA"/>
    <w:rsid w:val="006E7914"/>
    <w:rsid w:val="006E799B"/>
    <w:rsid w:val="006F0891"/>
    <w:rsid w:val="006F1898"/>
    <w:rsid w:val="006F233C"/>
    <w:rsid w:val="006F28D2"/>
    <w:rsid w:val="006F29BC"/>
    <w:rsid w:val="006F381E"/>
    <w:rsid w:val="006F564D"/>
    <w:rsid w:val="006F609D"/>
    <w:rsid w:val="006F66BD"/>
    <w:rsid w:val="006F706B"/>
    <w:rsid w:val="007007C0"/>
    <w:rsid w:val="007011C1"/>
    <w:rsid w:val="00701AC1"/>
    <w:rsid w:val="00701D4E"/>
    <w:rsid w:val="007020CB"/>
    <w:rsid w:val="007036B6"/>
    <w:rsid w:val="007059AA"/>
    <w:rsid w:val="00706B5C"/>
    <w:rsid w:val="00706FE4"/>
    <w:rsid w:val="007115BA"/>
    <w:rsid w:val="00713858"/>
    <w:rsid w:val="00713BFE"/>
    <w:rsid w:val="00714A23"/>
    <w:rsid w:val="00721694"/>
    <w:rsid w:val="00721DEA"/>
    <w:rsid w:val="007232F7"/>
    <w:rsid w:val="00723CB6"/>
    <w:rsid w:val="007240A5"/>
    <w:rsid w:val="00725326"/>
    <w:rsid w:val="007254DB"/>
    <w:rsid w:val="00726332"/>
    <w:rsid w:val="007263AE"/>
    <w:rsid w:val="00726AB6"/>
    <w:rsid w:val="00727B98"/>
    <w:rsid w:val="007324ED"/>
    <w:rsid w:val="00732DAA"/>
    <w:rsid w:val="0073359E"/>
    <w:rsid w:val="00733D05"/>
    <w:rsid w:val="007342C7"/>
    <w:rsid w:val="00734DDA"/>
    <w:rsid w:val="007350FA"/>
    <w:rsid w:val="00736454"/>
    <w:rsid w:val="00737375"/>
    <w:rsid w:val="007375B8"/>
    <w:rsid w:val="00740351"/>
    <w:rsid w:val="00740B4C"/>
    <w:rsid w:val="0074104B"/>
    <w:rsid w:val="0074229E"/>
    <w:rsid w:val="007434DB"/>
    <w:rsid w:val="00743549"/>
    <w:rsid w:val="00744D7E"/>
    <w:rsid w:val="00744EA4"/>
    <w:rsid w:val="007452FA"/>
    <w:rsid w:val="00746B89"/>
    <w:rsid w:val="00746FDD"/>
    <w:rsid w:val="0075080D"/>
    <w:rsid w:val="00750AA9"/>
    <w:rsid w:val="00750EA9"/>
    <w:rsid w:val="00750FD8"/>
    <w:rsid w:val="00751446"/>
    <w:rsid w:val="00751521"/>
    <w:rsid w:val="0075187B"/>
    <w:rsid w:val="00751B11"/>
    <w:rsid w:val="00751C66"/>
    <w:rsid w:val="00752350"/>
    <w:rsid w:val="007537F8"/>
    <w:rsid w:val="00753BA8"/>
    <w:rsid w:val="00753EBC"/>
    <w:rsid w:val="0075492B"/>
    <w:rsid w:val="00754A18"/>
    <w:rsid w:val="00754B31"/>
    <w:rsid w:val="00757074"/>
    <w:rsid w:val="007574BE"/>
    <w:rsid w:val="007578EE"/>
    <w:rsid w:val="00757DE6"/>
    <w:rsid w:val="00761041"/>
    <w:rsid w:val="00763320"/>
    <w:rsid w:val="007636DB"/>
    <w:rsid w:val="0076437C"/>
    <w:rsid w:val="00764BF7"/>
    <w:rsid w:val="00766616"/>
    <w:rsid w:val="00771A03"/>
    <w:rsid w:val="00772476"/>
    <w:rsid w:val="00772987"/>
    <w:rsid w:val="00773F61"/>
    <w:rsid w:val="00774F65"/>
    <w:rsid w:val="007751F5"/>
    <w:rsid w:val="00775A0B"/>
    <w:rsid w:val="00775DA7"/>
    <w:rsid w:val="00776BAA"/>
    <w:rsid w:val="00776EE7"/>
    <w:rsid w:val="00780C72"/>
    <w:rsid w:val="007811FE"/>
    <w:rsid w:val="00781490"/>
    <w:rsid w:val="0078187A"/>
    <w:rsid w:val="007822D4"/>
    <w:rsid w:val="00783D3B"/>
    <w:rsid w:val="0078440F"/>
    <w:rsid w:val="00787046"/>
    <w:rsid w:val="007900F2"/>
    <w:rsid w:val="00790BE6"/>
    <w:rsid w:val="0079102B"/>
    <w:rsid w:val="00791722"/>
    <w:rsid w:val="00791BC9"/>
    <w:rsid w:val="00792C3A"/>
    <w:rsid w:val="00794138"/>
    <w:rsid w:val="007944E6"/>
    <w:rsid w:val="007947D0"/>
    <w:rsid w:val="007953DD"/>
    <w:rsid w:val="0079583E"/>
    <w:rsid w:val="0079759A"/>
    <w:rsid w:val="007A1387"/>
    <w:rsid w:val="007A19E3"/>
    <w:rsid w:val="007A1A94"/>
    <w:rsid w:val="007A2309"/>
    <w:rsid w:val="007A400A"/>
    <w:rsid w:val="007A4A23"/>
    <w:rsid w:val="007A5B3D"/>
    <w:rsid w:val="007B07DE"/>
    <w:rsid w:val="007B0992"/>
    <w:rsid w:val="007B1066"/>
    <w:rsid w:val="007B1A37"/>
    <w:rsid w:val="007B6092"/>
    <w:rsid w:val="007C0533"/>
    <w:rsid w:val="007C152A"/>
    <w:rsid w:val="007C1E9C"/>
    <w:rsid w:val="007C4F53"/>
    <w:rsid w:val="007C56E8"/>
    <w:rsid w:val="007C591A"/>
    <w:rsid w:val="007C5C33"/>
    <w:rsid w:val="007C5E49"/>
    <w:rsid w:val="007C62A2"/>
    <w:rsid w:val="007C724F"/>
    <w:rsid w:val="007C7DD2"/>
    <w:rsid w:val="007D074F"/>
    <w:rsid w:val="007D07DD"/>
    <w:rsid w:val="007D0A89"/>
    <w:rsid w:val="007D101C"/>
    <w:rsid w:val="007D2721"/>
    <w:rsid w:val="007D2850"/>
    <w:rsid w:val="007D2B0C"/>
    <w:rsid w:val="007D5911"/>
    <w:rsid w:val="007D6210"/>
    <w:rsid w:val="007D6551"/>
    <w:rsid w:val="007D7C64"/>
    <w:rsid w:val="007E0BE8"/>
    <w:rsid w:val="007E124E"/>
    <w:rsid w:val="007E15DB"/>
    <w:rsid w:val="007E1933"/>
    <w:rsid w:val="007E22E2"/>
    <w:rsid w:val="007E28AE"/>
    <w:rsid w:val="007E30AB"/>
    <w:rsid w:val="007E4F13"/>
    <w:rsid w:val="007E4F79"/>
    <w:rsid w:val="007F027B"/>
    <w:rsid w:val="007F0ECA"/>
    <w:rsid w:val="007F154E"/>
    <w:rsid w:val="007F6499"/>
    <w:rsid w:val="007F65BD"/>
    <w:rsid w:val="007F6F92"/>
    <w:rsid w:val="007F79BA"/>
    <w:rsid w:val="007F7B8B"/>
    <w:rsid w:val="007F7FAF"/>
    <w:rsid w:val="00800DB1"/>
    <w:rsid w:val="008013F4"/>
    <w:rsid w:val="00802618"/>
    <w:rsid w:val="008031CA"/>
    <w:rsid w:val="00803B8F"/>
    <w:rsid w:val="00803C3F"/>
    <w:rsid w:val="00805514"/>
    <w:rsid w:val="00806585"/>
    <w:rsid w:val="00806B6E"/>
    <w:rsid w:val="00807B26"/>
    <w:rsid w:val="0081039E"/>
    <w:rsid w:val="0081064C"/>
    <w:rsid w:val="00811243"/>
    <w:rsid w:val="0081142A"/>
    <w:rsid w:val="0081176B"/>
    <w:rsid w:val="00812E0C"/>
    <w:rsid w:val="00813404"/>
    <w:rsid w:val="008145F5"/>
    <w:rsid w:val="00814CE4"/>
    <w:rsid w:val="0081529F"/>
    <w:rsid w:val="00815C8E"/>
    <w:rsid w:val="008164B7"/>
    <w:rsid w:val="008168A6"/>
    <w:rsid w:val="008178A6"/>
    <w:rsid w:val="0082059B"/>
    <w:rsid w:val="00820868"/>
    <w:rsid w:val="00822DC5"/>
    <w:rsid w:val="00823A59"/>
    <w:rsid w:val="00823DDC"/>
    <w:rsid w:val="00825906"/>
    <w:rsid w:val="008273DC"/>
    <w:rsid w:val="008302AA"/>
    <w:rsid w:val="008316B7"/>
    <w:rsid w:val="00833F6B"/>
    <w:rsid w:val="00834733"/>
    <w:rsid w:val="0083779C"/>
    <w:rsid w:val="008379BD"/>
    <w:rsid w:val="00841BF3"/>
    <w:rsid w:val="00841D9F"/>
    <w:rsid w:val="00841F16"/>
    <w:rsid w:val="008423BC"/>
    <w:rsid w:val="00843442"/>
    <w:rsid w:val="008435CF"/>
    <w:rsid w:val="00844F2A"/>
    <w:rsid w:val="008456D5"/>
    <w:rsid w:val="00845CA2"/>
    <w:rsid w:val="00846371"/>
    <w:rsid w:val="008473DB"/>
    <w:rsid w:val="0085098A"/>
    <w:rsid w:val="00851694"/>
    <w:rsid w:val="008524D7"/>
    <w:rsid w:val="00854016"/>
    <w:rsid w:val="00856246"/>
    <w:rsid w:val="00856649"/>
    <w:rsid w:val="00861366"/>
    <w:rsid w:val="0086235B"/>
    <w:rsid w:val="00862D91"/>
    <w:rsid w:val="008631EF"/>
    <w:rsid w:val="0086329A"/>
    <w:rsid w:val="00863351"/>
    <w:rsid w:val="0086369E"/>
    <w:rsid w:val="008637A9"/>
    <w:rsid w:val="0086406C"/>
    <w:rsid w:val="00864776"/>
    <w:rsid w:val="0086700C"/>
    <w:rsid w:val="00871B10"/>
    <w:rsid w:val="0087231D"/>
    <w:rsid w:val="0087264D"/>
    <w:rsid w:val="00872E1C"/>
    <w:rsid w:val="008735F9"/>
    <w:rsid w:val="00874BD0"/>
    <w:rsid w:val="00874CBF"/>
    <w:rsid w:val="00875E1A"/>
    <w:rsid w:val="00875FF0"/>
    <w:rsid w:val="008765D4"/>
    <w:rsid w:val="00876FDA"/>
    <w:rsid w:val="008803E2"/>
    <w:rsid w:val="0088256F"/>
    <w:rsid w:val="00882A5E"/>
    <w:rsid w:val="00883E52"/>
    <w:rsid w:val="008871DA"/>
    <w:rsid w:val="00887831"/>
    <w:rsid w:val="00891173"/>
    <w:rsid w:val="00893D5F"/>
    <w:rsid w:val="00894EAB"/>
    <w:rsid w:val="008950BE"/>
    <w:rsid w:val="00895198"/>
    <w:rsid w:val="008963CC"/>
    <w:rsid w:val="008975CF"/>
    <w:rsid w:val="008A0568"/>
    <w:rsid w:val="008A1E52"/>
    <w:rsid w:val="008A2154"/>
    <w:rsid w:val="008A2544"/>
    <w:rsid w:val="008A2ED9"/>
    <w:rsid w:val="008A61B6"/>
    <w:rsid w:val="008A7976"/>
    <w:rsid w:val="008B160D"/>
    <w:rsid w:val="008B1731"/>
    <w:rsid w:val="008B2F91"/>
    <w:rsid w:val="008B4926"/>
    <w:rsid w:val="008B5B85"/>
    <w:rsid w:val="008B6032"/>
    <w:rsid w:val="008B77E1"/>
    <w:rsid w:val="008C0932"/>
    <w:rsid w:val="008C0DF4"/>
    <w:rsid w:val="008C12AC"/>
    <w:rsid w:val="008C225E"/>
    <w:rsid w:val="008C2A00"/>
    <w:rsid w:val="008C60FB"/>
    <w:rsid w:val="008C6D35"/>
    <w:rsid w:val="008C727A"/>
    <w:rsid w:val="008C75DB"/>
    <w:rsid w:val="008C7B4E"/>
    <w:rsid w:val="008C7E37"/>
    <w:rsid w:val="008D2574"/>
    <w:rsid w:val="008D25AA"/>
    <w:rsid w:val="008D273A"/>
    <w:rsid w:val="008D2DEE"/>
    <w:rsid w:val="008D3464"/>
    <w:rsid w:val="008D412B"/>
    <w:rsid w:val="008D7D85"/>
    <w:rsid w:val="008E0015"/>
    <w:rsid w:val="008E1107"/>
    <w:rsid w:val="008E1B12"/>
    <w:rsid w:val="008E3505"/>
    <w:rsid w:val="008E3A08"/>
    <w:rsid w:val="008E3DA1"/>
    <w:rsid w:val="008E4408"/>
    <w:rsid w:val="008E4DD9"/>
    <w:rsid w:val="008E6788"/>
    <w:rsid w:val="008E703D"/>
    <w:rsid w:val="008F17F5"/>
    <w:rsid w:val="008F1CA8"/>
    <w:rsid w:val="008F2BE4"/>
    <w:rsid w:val="008F2DB1"/>
    <w:rsid w:val="008F5DA2"/>
    <w:rsid w:val="008F6162"/>
    <w:rsid w:val="008F6483"/>
    <w:rsid w:val="008F70EC"/>
    <w:rsid w:val="008F74E3"/>
    <w:rsid w:val="00900287"/>
    <w:rsid w:val="009009BD"/>
    <w:rsid w:val="009013D8"/>
    <w:rsid w:val="00901B6D"/>
    <w:rsid w:val="0090236B"/>
    <w:rsid w:val="0090362A"/>
    <w:rsid w:val="0090447B"/>
    <w:rsid w:val="00905060"/>
    <w:rsid w:val="0090672E"/>
    <w:rsid w:val="00906D46"/>
    <w:rsid w:val="00906E68"/>
    <w:rsid w:val="00906F46"/>
    <w:rsid w:val="00907D5D"/>
    <w:rsid w:val="00912942"/>
    <w:rsid w:val="00915922"/>
    <w:rsid w:val="0091594F"/>
    <w:rsid w:val="00915FCE"/>
    <w:rsid w:val="009165D7"/>
    <w:rsid w:val="0091729F"/>
    <w:rsid w:val="00920352"/>
    <w:rsid w:val="00920546"/>
    <w:rsid w:val="009212EA"/>
    <w:rsid w:val="00921353"/>
    <w:rsid w:val="00922C44"/>
    <w:rsid w:val="00923DB0"/>
    <w:rsid w:val="00924132"/>
    <w:rsid w:val="00925F12"/>
    <w:rsid w:val="00926479"/>
    <w:rsid w:val="0092684A"/>
    <w:rsid w:val="00926B1D"/>
    <w:rsid w:val="00926C3D"/>
    <w:rsid w:val="00927C10"/>
    <w:rsid w:val="00930DFB"/>
    <w:rsid w:val="00931F94"/>
    <w:rsid w:val="0093259A"/>
    <w:rsid w:val="00932AB4"/>
    <w:rsid w:val="00932DDA"/>
    <w:rsid w:val="00933E73"/>
    <w:rsid w:val="00934EE3"/>
    <w:rsid w:val="00935F15"/>
    <w:rsid w:val="00935F19"/>
    <w:rsid w:val="00936C7B"/>
    <w:rsid w:val="00937F15"/>
    <w:rsid w:val="0094086B"/>
    <w:rsid w:val="0094127B"/>
    <w:rsid w:val="00943659"/>
    <w:rsid w:val="00943AFD"/>
    <w:rsid w:val="0094442C"/>
    <w:rsid w:val="00944435"/>
    <w:rsid w:val="0094449E"/>
    <w:rsid w:val="0094495C"/>
    <w:rsid w:val="00945F96"/>
    <w:rsid w:val="009464B5"/>
    <w:rsid w:val="009467EA"/>
    <w:rsid w:val="009478E8"/>
    <w:rsid w:val="0095035C"/>
    <w:rsid w:val="009514EC"/>
    <w:rsid w:val="0095177B"/>
    <w:rsid w:val="009517F3"/>
    <w:rsid w:val="00951B65"/>
    <w:rsid w:val="00952354"/>
    <w:rsid w:val="009538A1"/>
    <w:rsid w:val="00954E1F"/>
    <w:rsid w:val="009554DA"/>
    <w:rsid w:val="00957DE9"/>
    <w:rsid w:val="00960DB8"/>
    <w:rsid w:val="00962B0E"/>
    <w:rsid w:val="0096420A"/>
    <w:rsid w:val="0096447C"/>
    <w:rsid w:val="0096460A"/>
    <w:rsid w:val="00965927"/>
    <w:rsid w:val="009662D9"/>
    <w:rsid w:val="00967747"/>
    <w:rsid w:val="00967D42"/>
    <w:rsid w:val="00970C9F"/>
    <w:rsid w:val="00971A1E"/>
    <w:rsid w:val="00971E28"/>
    <w:rsid w:val="00971F82"/>
    <w:rsid w:val="00972AFC"/>
    <w:rsid w:val="00972EB8"/>
    <w:rsid w:val="009732AF"/>
    <w:rsid w:val="00975FF9"/>
    <w:rsid w:val="00977C99"/>
    <w:rsid w:val="0098034E"/>
    <w:rsid w:val="00983651"/>
    <w:rsid w:val="00983F79"/>
    <w:rsid w:val="00990240"/>
    <w:rsid w:val="00990A78"/>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1386"/>
    <w:rsid w:val="009B2CA2"/>
    <w:rsid w:val="009B2ECF"/>
    <w:rsid w:val="009B424D"/>
    <w:rsid w:val="009B4BE5"/>
    <w:rsid w:val="009B5293"/>
    <w:rsid w:val="009B59F0"/>
    <w:rsid w:val="009B6640"/>
    <w:rsid w:val="009B683C"/>
    <w:rsid w:val="009B7224"/>
    <w:rsid w:val="009B7B76"/>
    <w:rsid w:val="009C0B3E"/>
    <w:rsid w:val="009C1140"/>
    <w:rsid w:val="009C1228"/>
    <w:rsid w:val="009C15AE"/>
    <w:rsid w:val="009C16DF"/>
    <w:rsid w:val="009C286C"/>
    <w:rsid w:val="009C3620"/>
    <w:rsid w:val="009C597D"/>
    <w:rsid w:val="009C72A7"/>
    <w:rsid w:val="009D1DA1"/>
    <w:rsid w:val="009D2602"/>
    <w:rsid w:val="009D2608"/>
    <w:rsid w:val="009D354B"/>
    <w:rsid w:val="009D4748"/>
    <w:rsid w:val="009D50EB"/>
    <w:rsid w:val="009D51AA"/>
    <w:rsid w:val="009D5ACF"/>
    <w:rsid w:val="009E0787"/>
    <w:rsid w:val="009E09A8"/>
    <w:rsid w:val="009E0B06"/>
    <w:rsid w:val="009E0EA8"/>
    <w:rsid w:val="009E0F26"/>
    <w:rsid w:val="009E1EC1"/>
    <w:rsid w:val="009E2921"/>
    <w:rsid w:val="009E3F63"/>
    <w:rsid w:val="009E47F7"/>
    <w:rsid w:val="009E574C"/>
    <w:rsid w:val="009E5DBF"/>
    <w:rsid w:val="009E63BD"/>
    <w:rsid w:val="009E7348"/>
    <w:rsid w:val="009E7ED9"/>
    <w:rsid w:val="009F4573"/>
    <w:rsid w:val="009F4753"/>
    <w:rsid w:val="009F4CDE"/>
    <w:rsid w:val="009F4FC3"/>
    <w:rsid w:val="009F5BCB"/>
    <w:rsid w:val="009F60A5"/>
    <w:rsid w:val="009F6B39"/>
    <w:rsid w:val="009F7C1B"/>
    <w:rsid w:val="00A011EC"/>
    <w:rsid w:val="00A01E5E"/>
    <w:rsid w:val="00A03D7B"/>
    <w:rsid w:val="00A03EE6"/>
    <w:rsid w:val="00A04C6A"/>
    <w:rsid w:val="00A0537D"/>
    <w:rsid w:val="00A06519"/>
    <w:rsid w:val="00A100DC"/>
    <w:rsid w:val="00A10423"/>
    <w:rsid w:val="00A106E4"/>
    <w:rsid w:val="00A12250"/>
    <w:rsid w:val="00A13912"/>
    <w:rsid w:val="00A14708"/>
    <w:rsid w:val="00A164CC"/>
    <w:rsid w:val="00A167E3"/>
    <w:rsid w:val="00A17760"/>
    <w:rsid w:val="00A209FD"/>
    <w:rsid w:val="00A2187D"/>
    <w:rsid w:val="00A21C51"/>
    <w:rsid w:val="00A221E1"/>
    <w:rsid w:val="00A227DB"/>
    <w:rsid w:val="00A23431"/>
    <w:rsid w:val="00A243D1"/>
    <w:rsid w:val="00A24BB9"/>
    <w:rsid w:val="00A24E62"/>
    <w:rsid w:val="00A252CC"/>
    <w:rsid w:val="00A254C2"/>
    <w:rsid w:val="00A2755A"/>
    <w:rsid w:val="00A3357D"/>
    <w:rsid w:val="00A33851"/>
    <w:rsid w:val="00A3467D"/>
    <w:rsid w:val="00A34C01"/>
    <w:rsid w:val="00A447BE"/>
    <w:rsid w:val="00A44B00"/>
    <w:rsid w:val="00A44BE0"/>
    <w:rsid w:val="00A46605"/>
    <w:rsid w:val="00A46BE7"/>
    <w:rsid w:val="00A50A07"/>
    <w:rsid w:val="00A514B1"/>
    <w:rsid w:val="00A518FA"/>
    <w:rsid w:val="00A53A7A"/>
    <w:rsid w:val="00A54382"/>
    <w:rsid w:val="00A55309"/>
    <w:rsid w:val="00A55434"/>
    <w:rsid w:val="00A55E58"/>
    <w:rsid w:val="00A563E0"/>
    <w:rsid w:val="00A56406"/>
    <w:rsid w:val="00A57DF5"/>
    <w:rsid w:val="00A618BC"/>
    <w:rsid w:val="00A61A94"/>
    <w:rsid w:val="00A62D7B"/>
    <w:rsid w:val="00A6378B"/>
    <w:rsid w:val="00A65E99"/>
    <w:rsid w:val="00A66937"/>
    <w:rsid w:val="00A70639"/>
    <w:rsid w:val="00A70718"/>
    <w:rsid w:val="00A71861"/>
    <w:rsid w:val="00A72757"/>
    <w:rsid w:val="00A72F6A"/>
    <w:rsid w:val="00A73F3E"/>
    <w:rsid w:val="00A7427A"/>
    <w:rsid w:val="00A7468B"/>
    <w:rsid w:val="00A74C05"/>
    <w:rsid w:val="00A75FCE"/>
    <w:rsid w:val="00A761E6"/>
    <w:rsid w:val="00A762C5"/>
    <w:rsid w:val="00A763CC"/>
    <w:rsid w:val="00A76738"/>
    <w:rsid w:val="00A824E2"/>
    <w:rsid w:val="00A82770"/>
    <w:rsid w:val="00A8436B"/>
    <w:rsid w:val="00A8582B"/>
    <w:rsid w:val="00A85D1D"/>
    <w:rsid w:val="00A86CAF"/>
    <w:rsid w:val="00A86DA7"/>
    <w:rsid w:val="00A874FA"/>
    <w:rsid w:val="00A87D62"/>
    <w:rsid w:val="00A87FCE"/>
    <w:rsid w:val="00A90803"/>
    <w:rsid w:val="00A90C45"/>
    <w:rsid w:val="00A9127A"/>
    <w:rsid w:val="00A91F60"/>
    <w:rsid w:val="00A927EC"/>
    <w:rsid w:val="00A93E31"/>
    <w:rsid w:val="00A95611"/>
    <w:rsid w:val="00A96965"/>
    <w:rsid w:val="00A96B10"/>
    <w:rsid w:val="00A97B85"/>
    <w:rsid w:val="00AA23F3"/>
    <w:rsid w:val="00AA4FDB"/>
    <w:rsid w:val="00AA5A06"/>
    <w:rsid w:val="00AA5B47"/>
    <w:rsid w:val="00AA69CA"/>
    <w:rsid w:val="00AA6B9F"/>
    <w:rsid w:val="00AA6DAC"/>
    <w:rsid w:val="00AB0246"/>
    <w:rsid w:val="00AB4E5A"/>
    <w:rsid w:val="00AB4FF0"/>
    <w:rsid w:val="00AB542D"/>
    <w:rsid w:val="00AB567D"/>
    <w:rsid w:val="00AB5D2C"/>
    <w:rsid w:val="00AB689B"/>
    <w:rsid w:val="00AC1410"/>
    <w:rsid w:val="00AC199E"/>
    <w:rsid w:val="00AC1E40"/>
    <w:rsid w:val="00AC324D"/>
    <w:rsid w:val="00AC4262"/>
    <w:rsid w:val="00AC4269"/>
    <w:rsid w:val="00AC4967"/>
    <w:rsid w:val="00AC4EA4"/>
    <w:rsid w:val="00AC4F83"/>
    <w:rsid w:val="00AC5086"/>
    <w:rsid w:val="00AC5566"/>
    <w:rsid w:val="00AC7EF9"/>
    <w:rsid w:val="00AD03A0"/>
    <w:rsid w:val="00AD135D"/>
    <w:rsid w:val="00AD1F8E"/>
    <w:rsid w:val="00AD3283"/>
    <w:rsid w:val="00AD4811"/>
    <w:rsid w:val="00AD4E47"/>
    <w:rsid w:val="00AD73FB"/>
    <w:rsid w:val="00AD75B6"/>
    <w:rsid w:val="00AD7AA4"/>
    <w:rsid w:val="00AE0051"/>
    <w:rsid w:val="00AE1FA2"/>
    <w:rsid w:val="00AE317F"/>
    <w:rsid w:val="00AE3BE2"/>
    <w:rsid w:val="00AE3F8C"/>
    <w:rsid w:val="00AE4149"/>
    <w:rsid w:val="00AE42FF"/>
    <w:rsid w:val="00AE54EA"/>
    <w:rsid w:val="00AE7022"/>
    <w:rsid w:val="00AE7737"/>
    <w:rsid w:val="00AE7E5E"/>
    <w:rsid w:val="00AF3C6C"/>
    <w:rsid w:val="00AF4B9C"/>
    <w:rsid w:val="00AF4C15"/>
    <w:rsid w:val="00AF5DB1"/>
    <w:rsid w:val="00AF714D"/>
    <w:rsid w:val="00B00548"/>
    <w:rsid w:val="00B0139A"/>
    <w:rsid w:val="00B016B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519"/>
    <w:rsid w:val="00B07AF0"/>
    <w:rsid w:val="00B11659"/>
    <w:rsid w:val="00B118CD"/>
    <w:rsid w:val="00B12693"/>
    <w:rsid w:val="00B146CC"/>
    <w:rsid w:val="00B157C4"/>
    <w:rsid w:val="00B16B41"/>
    <w:rsid w:val="00B170D7"/>
    <w:rsid w:val="00B20969"/>
    <w:rsid w:val="00B22033"/>
    <w:rsid w:val="00B220F6"/>
    <w:rsid w:val="00B23B61"/>
    <w:rsid w:val="00B25722"/>
    <w:rsid w:val="00B262D2"/>
    <w:rsid w:val="00B2778D"/>
    <w:rsid w:val="00B30010"/>
    <w:rsid w:val="00B30EFE"/>
    <w:rsid w:val="00B30F1F"/>
    <w:rsid w:val="00B31D6E"/>
    <w:rsid w:val="00B31F23"/>
    <w:rsid w:val="00B335EC"/>
    <w:rsid w:val="00B36815"/>
    <w:rsid w:val="00B37BBB"/>
    <w:rsid w:val="00B408E3"/>
    <w:rsid w:val="00B40DDB"/>
    <w:rsid w:val="00B42007"/>
    <w:rsid w:val="00B44456"/>
    <w:rsid w:val="00B46732"/>
    <w:rsid w:val="00B47174"/>
    <w:rsid w:val="00B473EF"/>
    <w:rsid w:val="00B4796B"/>
    <w:rsid w:val="00B47CE0"/>
    <w:rsid w:val="00B50F2C"/>
    <w:rsid w:val="00B52619"/>
    <w:rsid w:val="00B52E3C"/>
    <w:rsid w:val="00B548F9"/>
    <w:rsid w:val="00B54BCE"/>
    <w:rsid w:val="00B557DE"/>
    <w:rsid w:val="00B55BCC"/>
    <w:rsid w:val="00B60540"/>
    <w:rsid w:val="00B610FE"/>
    <w:rsid w:val="00B6475D"/>
    <w:rsid w:val="00B65AE6"/>
    <w:rsid w:val="00B66281"/>
    <w:rsid w:val="00B664BE"/>
    <w:rsid w:val="00B66850"/>
    <w:rsid w:val="00B66F24"/>
    <w:rsid w:val="00B71073"/>
    <w:rsid w:val="00B7151C"/>
    <w:rsid w:val="00B7309E"/>
    <w:rsid w:val="00B737D2"/>
    <w:rsid w:val="00B743BB"/>
    <w:rsid w:val="00B743C0"/>
    <w:rsid w:val="00B74FA9"/>
    <w:rsid w:val="00B754B1"/>
    <w:rsid w:val="00B762BB"/>
    <w:rsid w:val="00B77999"/>
    <w:rsid w:val="00B77E7F"/>
    <w:rsid w:val="00B815C1"/>
    <w:rsid w:val="00B829AF"/>
    <w:rsid w:val="00B83748"/>
    <w:rsid w:val="00B8505F"/>
    <w:rsid w:val="00B85690"/>
    <w:rsid w:val="00B857B0"/>
    <w:rsid w:val="00B87CCA"/>
    <w:rsid w:val="00B903FF"/>
    <w:rsid w:val="00B911A8"/>
    <w:rsid w:val="00B9181B"/>
    <w:rsid w:val="00B92109"/>
    <w:rsid w:val="00B92248"/>
    <w:rsid w:val="00B92B20"/>
    <w:rsid w:val="00B937E9"/>
    <w:rsid w:val="00B93D32"/>
    <w:rsid w:val="00B94B2B"/>
    <w:rsid w:val="00B95125"/>
    <w:rsid w:val="00B97A66"/>
    <w:rsid w:val="00BA2BC8"/>
    <w:rsid w:val="00BA3939"/>
    <w:rsid w:val="00BA45D9"/>
    <w:rsid w:val="00BA5695"/>
    <w:rsid w:val="00BA5F20"/>
    <w:rsid w:val="00BA6094"/>
    <w:rsid w:val="00BA6828"/>
    <w:rsid w:val="00BA6AD9"/>
    <w:rsid w:val="00BA7F02"/>
    <w:rsid w:val="00BB55A2"/>
    <w:rsid w:val="00BB5E0E"/>
    <w:rsid w:val="00BB7092"/>
    <w:rsid w:val="00BB7237"/>
    <w:rsid w:val="00BB750B"/>
    <w:rsid w:val="00BC0380"/>
    <w:rsid w:val="00BC0D09"/>
    <w:rsid w:val="00BC2762"/>
    <w:rsid w:val="00BC2A2A"/>
    <w:rsid w:val="00BC2B14"/>
    <w:rsid w:val="00BC4C78"/>
    <w:rsid w:val="00BC5826"/>
    <w:rsid w:val="00BC64E4"/>
    <w:rsid w:val="00BC6542"/>
    <w:rsid w:val="00BC6F65"/>
    <w:rsid w:val="00BC76CD"/>
    <w:rsid w:val="00BC7883"/>
    <w:rsid w:val="00BC7FAD"/>
    <w:rsid w:val="00BD12F3"/>
    <w:rsid w:val="00BD1410"/>
    <w:rsid w:val="00BD1D1C"/>
    <w:rsid w:val="00BD22FB"/>
    <w:rsid w:val="00BD2453"/>
    <w:rsid w:val="00BD2A7D"/>
    <w:rsid w:val="00BD2D3D"/>
    <w:rsid w:val="00BD33E2"/>
    <w:rsid w:val="00BD3A2F"/>
    <w:rsid w:val="00BD51D9"/>
    <w:rsid w:val="00BD554C"/>
    <w:rsid w:val="00BD7A45"/>
    <w:rsid w:val="00BD7BC7"/>
    <w:rsid w:val="00BD7F5E"/>
    <w:rsid w:val="00BE01AD"/>
    <w:rsid w:val="00BE13F3"/>
    <w:rsid w:val="00BE2CE8"/>
    <w:rsid w:val="00BE3758"/>
    <w:rsid w:val="00BE3943"/>
    <w:rsid w:val="00BE47E1"/>
    <w:rsid w:val="00BE482A"/>
    <w:rsid w:val="00BE5829"/>
    <w:rsid w:val="00BE7466"/>
    <w:rsid w:val="00BF053F"/>
    <w:rsid w:val="00BF1405"/>
    <w:rsid w:val="00BF25F8"/>
    <w:rsid w:val="00BF2F43"/>
    <w:rsid w:val="00BF304A"/>
    <w:rsid w:val="00BF3199"/>
    <w:rsid w:val="00BF49E3"/>
    <w:rsid w:val="00BF4B9B"/>
    <w:rsid w:val="00BF53BA"/>
    <w:rsid w:val="00BF5B16"/>
    <w:rsid w:val="00BF71A0"/>
    <w:rsid w:val="00BF7D7D"/>
    <w:rsid w:val="00C01246"/>
    <w:rsid w:val="00C035AC"/>
    <w:rsid w:val="00C03A80"/>
    <w:rsid w:val="00C058CE"/>
    <w:rsid w:val="00C069AF"/>
    <w:rsid w:val="00C11CB7"/>
    <w:rsid w:val="00C1227D"/>
    <w:rsid w:val="00C12AA5"/>
    <w:rsid w:val="00C138CD"/>
    <w:rsid w:val="00C14B6A"/>
    <w:rsid w:val="00C14CA2"/>
    <w:rsid w:val="00C16CC7"/>
    <w:rsid w:val="00C172D7"/>
    <w:rsid w:val="00C17B5C"/>
    <w:rsid w:val="00C17FE7"/>
    <w:rsid w:val="00C214AE"/>
    <w:rsid w:val="00C21676"/>
    <w:rsid w:val="00C22441"/>
    <w:rsid w:val="00C22E84"/>
    <w:rsid w:val="00C24A2C"/>
    <w:rsid w:val="00C26634"/>
    <w:rsid w:val="00C26B00"/>
    <w:rsid w:val="00C27CA0"/>
    <w:rsid w:val="00C30FA6"/>
    <w:rsid w:val="00C31166"/>
    <w:rsid w:val="00C32768"/>
    <w:rsid w:val="00C32B9C"/>
    <w:rsid w:val="00C330FB"/>
    <w:rsid w:val="00C332F2"/>
    <w:rsid w:val="00C34D57"/>
    <w:rsid w:val="00C35211"/>
    <w:rsid w:val="00C3686F"/>
    <w:rsid w:val="00C36A94"/>
    <w:rsid w:val="00C37117"/>
    <w:rsid w:val="00C37979"/>
    <w:rsid w:val="00C37F4B"/>
    <w:rsid w:val="00C402C2"/>
    <w:rsid w:val="00C402EF"/>
    <w:rsid w:val="00C4074D"/>
    <w:rsid w:val="00C40CDD"/>
    <w:rsid w:val="00C41234"/>
    <w:rsid w:val="00C41EC7"/>
    <w:rsid w:val="00C4215F"/>
    <w:rsid w:val="00C42908"/>
    <w:rsid w:val="00C42B64"/>
    <w:rsid w:val="00C4433F"/>
    <w:rsid w:val="00C44873"/>
    <w:rsid w:val="00C44EF2"/>
    <w:rsid w:val="00C46FCF"/>
    <w:rsid w:val="00C47FB0"/>
    <w:rsid w:val="00C50C86"/>
    <w:rsid w:val="00C50E40"/>
    <w:rsid w:val="00C51804"/>
    <w:rsid w:val="00C52C45"/>
    <w:rsid w:val="00C54C2E"/>
    <w:rsid w:val="00C54E8A"/>
    <w:rsid w:val="00C572C5"/>
    <w:rsid w:val="00C57753"/>
    <w:rsid w:val="00C57B9E"/>
    <w:rsid w:val="00C57F8C"/>
    <w:rsid w:val="00C604C6"/>
    <w:rsid w:val="00C6363D"/>
    <w:rsid w:val="00C641DC"/>
    <w:rsid w:val="00C65545"/>
    <w:rsid w:val="00C661B5"/>
    <w:rsid w:val="00C66B1B"/>
    <w:rsid w:val="00C67554"/>
    <w:rsid w:val="00C67B96"/>
    <w:rsid w:val="00C71608"/>
    <w:rsid w:val="00C71CBF"/>
    <w:rsid w:val="00C75907"/>
    <w:rsid w:val="00C75AEA"/>
    <w:rsid w:val="00C75B04"/>
    <w:rsid w:val="00C75BBB"/>
    <w:rsid w:val="00C764B5"/>
    <w:rsid w:val="00C81017"/>
    <w:rsid w:val="00C81D66"/>
    <w:rsid w:val="00C8221C"/>
    <w:rsid w:val="00C826CB"/>
    <w:rsid w:val="00C902D9"/>
    <w:rsid w:val="00C9169F"/>
    <w:rsid w:val="00C920AF"/>
    <w:rsid w:val="00C930DE"/>
    <w:rsid w:val="00C93D43"/>
    <w:rsid w:val="00C956F6"/>
    <w:rsid w:val="00C9576A"/>
    <w:rsid w:val="00C96058"/>
    <w:rsid w:val="00C9630E"/>
    <w:rsid w:val="00C9719F"/>
    <w:rsid w:val="00C971F9"/>
    <w:rsid w:val="00CA13D8"/>
    <w:rsid w:val="00CA15D2"/>
    <w:rsid w:val="00CA1662"/>
    <w:rsid w:val="00CA172B"/>
    <w:rsid w:val="00CA1BB7"/>
    <w:rsid w:val="00CA2AB2"/>
    <w:rsid w:val="00CA2B39"/>
    <w:rsid w:val="00CA39A0"/>
    <w:rsid w:val="00CA50A8"/>
    <w:rsid w:val="00CA51B5"/>
    <w:rsid w:val="00CA6B08"/>
    <w:rsid w:val="00CA764E"/>
    <w:rsid w:val="00CA7D98"/>
    <w:rsid w:val="00CB2525"/>
    <w:rsid w:val="00CB2D5D"/>
    <w:rsid w:val="00CB2D74"/>
    <w:rsid w:val="00CB4742"/>
    <w:rsid w:val="00CB490B"/>
    <w:rsid w:val="00CB4A8E"/>
    <w:rsid w:val="00CB5FD8"/>
    <w:rsid w:val="00CB65F7"/>
    <w:rsid w:val="00CB6C29"/>
    <w:rsid w:val="00CC04E2"/>
    <w:rsid w:val="00CC0E6A"/>
    <w:rsid w:val="00CC230D"/>
    <w:rsid w:val="00CC39CA"/>
    <w:rsid w:val="00CC3CC2"/>
    <w:rsid w:val="00CC3D15"/>
    <w:rsid w:val="00CC55D9"/>
    <w:rsid w:val="00CC5F9E"/>
    <w:rsid w:val="00CC7943"/>
    <w:rsid w:val="00CC7DD3"/>
    <w:rsid w:val="00CD1846"/>
    <w:rsid w:val="00CD234A"/>
    <w:rsid w:val="00CD2C42"/>
    <w:rsid w:val="00CD2C88"/>
    <w:rsid w:val="00CD2E3B"/>
    <w:rsid w:val="00CD3F1F"/>
    <w:rsid w:val="00CD43B8"/>
    <w:rsid w:val="00CD4746"/>
    <w:rsid w:val="00CD490F"/>
    <w:rsid w:val="00CD68E5"/>
    <w:rsid w:val="00CE03DA"/>
    <w:rsid w:val="00CE0977"/>
    <w:rsid w:val="00CE0C18"/>
    <w:rsid w:val="00CE10D5"/>
    <w:rsid w:val="00CE1EDA"/>
    <w:rsid w:val="00CE2392"/>
    <w:rsid w:val="00CE33C6"/>
    <w:rsid w:val="00CE39F9"/>
    <w:rsid w:val="00CE3DE7"/>
    <w:rsid w:val="00CE4196"/>
    <w:rsid w:val="00CE70F8"/>
    <w:rsid w:val="00CF1A51"/>
    <w:rsid w:val="00CF2078"/>
    <w:rsid w:val="00CF297E"/>
    <w:rsid w:val="00CF3043"/>
    <w:rsid w:val="00CF5314"/>
    <w:rsid w:val="00CF5C3D"/>
    <w:rsid w:val="00CF5DFD"/>
    <w:rsid w:val="00CF6515"/>
    <w:rsid w:val="00CF7667"/>
    <w:rsid w:val="00CF7F82"/>
    <w:rsid w:val="00D005A2"/>
    <w:rsid w:val="00D00AC2"/>
    <w:rsid w:val="00D077F6"/>
    <w:rsid w:val="00D07B8C"/>
    <w:rsid w:val="00D07CF7"/>
    <w:rsid w:val="00D07F60"/>
    <w:rsid w:val="00D10B90"/>
    <w:rsid w:val="00D10C80"/>
    <w:rsid w:val="00D12326"/>
    <w:rsid w:val="00D12795"/>
    <w:rsid w:val="00D12D83"/>
    <w:rsid w:val="00D13927"/>
    <w:rsid w:val="00D13F7D"/>
    <w:rsid w:val="00D144A9"/>
    <w:rsid w:val="00D17B86"/>
    <w:rsid w:val="00D21341"/>
    <w:rsid w:val="00D23C56"/>
    <w:rsid w:val="00D23FFD"/>
    <w:rsid w:val="00D267CD"/>
    <w:rsid w:val="00D26D81"/>
    <w:rsid w:val="00D27231"/>
    <w:rsid w:val="00D336CD"/>
    <w:rsid w:val="00D34811"/>
    <w:rsid w:val="00D3717E"/>
    <w:rsid w:val="00D3751C"/>
    <w:rsid w:val="00D422AD"/>
    <w:rsid w:val="00D43AD0"/>
    <w:rsid w:val="00D4460B"/>
    <w:rsid w:val="00D45310"/>
    <w:rsid w:val="00D455F0"/>
    <w:rsid w:val="00D47032"/>
    <w:rsid w:val="00D47094"/>
    <w:rsid w:val="00D51747"/>
    <w:rsid w:val="00D52F63"/>
    <w:rsid w:val="00D532CF"/>
    <w:rsid w:val="00D53934"/>
    <w:rsid w:val="00D53C98"/>
    <w:rsid w:val="00D53D4D"/>
    <w:rsid w:val="00D53EE7"/>
    <w:rsid w:val="00D543F0"/>
    <w:rsid w:val="00D54653"/>
    <w:rsid w:val="00D54AE3"/>
    <w:rsid w:val="00D54FAD"/>
    <w:rsid w:val="00D5785B"/>
    <w:rsid w:val="00D60CAC"/>
    <w:rsid w:val="00D60E47"/>
    <w:rsid w:val="00D61953"/>
    <w:rsid w:val="00D61BFE"/>
    <w:rsid w:val="00D6218D"/>
    <w:rsid w:val="00D6282B"/>
    <w:rsid w:val="00D62869"/>
    <w:rsid w:val="00D62D74"/>
    <w:rsid w:val="00D63FC7"/>
    <w:rsid w:val="00D66C53"/>
    <w:rsid w:val="00D66DD6"/>
    <w:rsid w:val="00D67950"/>
    <w:rsid w:val="00D70799"/>
    <w:rsid w:val="00D713FD"/>
    <w:rsid w:val="00D71722"/>
    <w:rsid w:val="00D71918"/>
    <w:rsid w:val="00D71C9F"/>
    <w:rsid w:val="00D720A6"/>
    <w:rsid w:val="00D725BD"/>
    <w:rsid w:val="00D72FCD"/>
    <w:rsid w:val="00D736A3"/>
    <w:rsid w:val="00D74A9C"/>
    <w:rsid w:val="00D74BCC"/>
    <w:rsid w:val="00D766CA"/>
    <w:rsid w:val="00D76FCE"/>
    <w:rsid w:val="00D823B9"/>
    <w:rsid w:val="00D82609"/>
    <w:rsid w:val="00D8273B"/>
    <w:rsid w:val="00D828AC"/>
    <w:rsid w:val="00D82EB7"/>
    <w:rsid w:val="00D830B2"/>
    <w:rsid w:val="00D83FAC"/>
    <w:rsid w:val="00D853C6"/>
    <w:rsid w:val="00D854AF"/>
    <w:rsid w:val="00D86706"/>
    <w:rsid w:val="00D86CC6"/>
    <w:rsid w:val="00D86E00"/>
    <w:rsid w:val="00D86EAC"/>
    <w:rsid w:val="00D90359"/>
    <w:rsid w:val="00D9044A"/>
    <w:rsid w:val="00D9068D"/>
    <w:rsid w:val="00D9191B"/>
    <w:rsid w:val="00D91AE1"/>
    <w:rsid w:val="00D92F3C"/>
    <w:rsid w:val="00D93C0A"/>
    <w:rsid w:val="00D949D9"/>
    <w:rsid w:val="00D95629"/>
    <w:rsid w:val="00D96013"/>
    <w:rsid w:val="00D964B2"/>
    <w:rsid w:val="00D9745F"/>
    <w:rsid w:val="00D97EC1"/>
    <w:rsid w:val="00DA0852"/>
    <w:rsid w:val="00DA4450"/>
    <w:rsid w:val="00DA701E"/>
    <w:rsid w:val="00DA78A0"/>
    <w:rsid w:val="00DB0B08"/>
    <w:rsid w:val="00DB19F0"/>
    <w:rsid w:val="00DB26D0"/>
    <w:rsid w:val="00DB3F84"/>
    <w:rsid w:val="00DB6026"/>
    <w:rsid w:val="00DB6328"/>
    <w:rsid w:val="00DC105E"/>
    <w:rsid w:val="00DC1FFE"/>
    <w:rsid w:val="00DC4557"/>
    <w:rsid w:val="00DC5064"/>
    <w:rsid w:val="00DC603D"/>
    <w:rsid w:val="00DC6288"/>
    <w:rsid w:val="00DC73B4"/>
    <w:rsid w:val="00DD0758"/>
    <w:rsid w:val="00DD0858"/>
    <w:rsid w:val="00DD0A13"/>
    <w:rsid w:val="00DD0E94"/>
    <w:rsid w:val="00DD2202"/>
    <w:rsid w:val="00DD30F4"/>
    <w:rsid w:val="00DD40B3"/>
    <w:rsid w:val="00DD434B"/>
    <w:rsid w:val="00DD4E47"/>
    <w:rsid w:val="00DD6785"/>
    <w:rsid w:val="00DD6A21"/>
    <w:rsid w:val="00DE119B"/>
    <w:rsid w:val="00DE15EA"/>
    <w:rsid w:val="00DE189D"/>
    <w:rsid w:val="00DE2732"/>
    <w:rsid w:val="00DE3CBD"/>
    <w:rsid w:val="00DE508B"/>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38B"/>
    <w:rsid w:val="00E107DF"/>
    <w:rsid w:val="00E11795"/>
    <w:rsid w:val="00E120B3"/>
    <w:rsid w:val="00E12916"/>
    <w:rsid w:val="00E130FA"/>
    <w:rsid w:val="00E14B12"/>
    <w:rsid w:val="00E14C1E"/>
    <w:rsid w:val="00E15089"/>
    <w:rsid w:val="00E16462"/>
    <w:rsid w:val="00E2076C"/>
    <w:rsid w:val="00E21332"/>
    <w:rsid w:val="00E21612"/>
    <w:rsid w:val="00E2164F"/>
    <w:rsid w:val="00E21884"/>
    <w:rsid w:val="00E220EA"/>
    <w:rsid w:val="00E22A05"/>
    <w:rsid w:val="00E22C76"/>
    <w:rsid w:val="00E24A3A"/>
    <w:rsid w:val="00E24AB2"/>
    <w:rsid w:val="00E24D12"/>
    <w:rsid w:val="00E24DD4"/>
    <w:rsid w:val="00E2576A"/>
    <w:rsid w:val="00E30749"/>
    <w:rsid w:val="00E316D9"/>
    <w:rsid w:val="00E31F75"/>
    <w:rsid w:val="00E3460D"/>
    <w:rsid w:val="00E34838"/>
    <w:rsid w:val="00E34BFC"/>
    <w:rsid w:val="00E35F5C"/>
    <w:rsid w:val="00E37D96"/>
    <w:rsid w:val="00E37FDE"/>
    <w:rsid w:val="00E4006F"/>
    <w:rsid w:val="00E40C30"/>
    <w:rsid w:val="00E40CE5"/>
    <w:rsid w:val="00E40EF6"/>
    <w:rsid w:val="00E41350"/>
    <w:rsid w:val="00E44174"/>
    <w:rsid w:val="00E504C8"/>
    <w:rsid w:val="00E51C08"/>
    <w:rsid w:val="00E52691"/>
    <w:rsid w:val="00E52D87"/>
    <w:rsid w:val="00E5365C"/>
    <w:rsid w:val="00E5432A"/>
    <w:rsid w:val="00E54F37"/>
    <w:rsid w:val="00E56EC0"/>
    <w:rsid w:val="00E57A40"/>
    <w:rsid w:val="00E57FD6"/>
    <w:rsid w:val="00E601AC"/>
    <w:rsid w:val="00E60295"/>
    <w:rsid w:val="00E604DA"/>
    <w:rsid w:val="00E62287"/>
    <w:rsid w:val="00E627E1"/>
    <w:rsid w:val="00E63423"/>
    <w:rsid w:val="00E639B7"/>
    <w:rsid w:val="00E64945"/>
    <w:rsid w:val="00E66105"/>
    <w:rsid w:val="00E664A5"/>
    <w:rsid w:val="00E66761"/>
    <w:rsid w:val="00E70150"/>
    <w:rsid w:val="00E708FD"/>
    <w:rsid w:val="00E7104D"/>
    <w:rsid w:val="00E71962"/>
    <w:rsid w:val="00E72146"/>
    <w:rsid w:val="00E723E7"/>
    <w:rsid w:val="00E7364E"/>
    <w:rsid w:val="00E73803"/>
    <w:rsid w:val="00E73F37"/>
    <w:rsid w:val="00E759C0"/>
    <w:rsid w:val="00E75CB2"/>
    <w:rsid w:val="00E768DC"/>
    <w:rsid w:val="00E7779C"/>
    <w:rsid w:val="00E819FF"/>
    <w:rsid w:val="00E825AC"/>
    <w:rsid w:val="00E83120"/>
    <w:rsid w:val="00E83471"/>
    <w:rsid w:val="00E8364C"/>
    <w:rsid w:val="00E83C43"/>
    <w:rsid w:val="00E8406D"/>
    <w:rsid w:val="00E84241"/>
    <w:rsid w:val="00E84DEA"/>
    <w:rsid w:val="00E86130"/>
    <w:rsid w:val="00E871AA"/>
    <w:rsid w:val="00E872D0"/>
    <w:rsid w:val="00E87762"/>
    <w:rsid w:val="00E91218"/>
    <w:rsid w:val="00E93A9F"/>
    <w:rsid w:val="00E94369"/>
    <w:rsid w:val="00E947F3"/>
    <w:rsid w:val="00E964E5"/>
    <w:rsid w:val="00E96583"/>
    <w:rsid w:val="00E968B0"/>
    <w:rsid w:val="00E96CA1"/>
    <w:rsid w:val="00EA0ECB"/>
    <w:rsid w:val="00EA13FD"/>
    <w:rsid w:val="00EA1477"/>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C6C53"/>
    <w:rsid w:val="00ED0FE3"/>
    <w:rsid w:val="00ED15A7"/>
    <w:rsid w:val="00ED25A1"/>
    <w:rsid w:val="00ED347A"/>
    <w:rsid w:val="00ED3B9C"/>
    <w:rsid w:val="00ED3FB9"/>
    <w:rsid w:val="00ED4E37"/>
    <w:rsid w:val="00ED4F1B"/>
    <w:rsid w:val="00ED6318"/>
    <w:rsid w:val="00EE13D1"/>
    <w:rsid w:val="00EE1996"/>
    <w:rsid w:val="00EE3161"/>
    <w:rsid w:val="00EE438D"/>
    <w:rsid w:val="00EE50C0"/>
    <w:rsid w:val="00EE5341"/>
    <w:rsid w:val="00EE6911"/>
    <w:rsid w:val="00EE7251"/>
    <w:rsid w:val="00EF0311"/>
    <w:rsid w:val="00EF0EDD"/>
    <w:rsid w:val="00EF2305"/>
    <w:rsid w:val="00EF33CE"/>
    <w:rsid w:val="00EF3CC0"/>
    <w:rsid w:val="00EF5855"/>
    <w:rsid w:val="00EF6C92"/>
    <w:rsid w:val="00EF6D2A"/>
    <w:rsid w:val="00EF6EAA"/>
    <w:rsid w:val="00F00466"/>
    <w:rsid w:val="00F00AA5"/>
    <w:rsid w:val="00F02300"/>
    <w:rsid w:val="00F02CFB"/>
    <w:rsid w:val="00F033AC"/>
    <w:rsid w:val="00F03CC3"/>
    <w:rsid w:val="00F05731"/>
    <w:rsid w:val="00F05D69"/>
    <w:rsid w:val="00F06B52"/>
    <w:rsid w:val="00F07F68"/>
    <w:rsid w:val="00F12580"/>
    <w:rsid w:val="00F138F1"/>
    <w:rsid w:val="00F147E8"/>
    <w:rsid w:val="00F14BB1"/>
    <w:rsid w:val="00F14EB0"/>
    <w:rsid w:val="00F156B4"/>
    <w:rsid w:val="00F15DEE"/>
    <w:rsid w:val="00F204CA"/>
    <w:rsid w:val="00F218FE"/>
    <w:rsid w:val="00F23529"/>
    <w:rsid w:val="00F31A5B"/>
    <w:rsid w:val="00F3380E"/>
    <w:rsid w:val="00F34F6B"/>
    <w:rsid w:val="00F36527"/>
    <w:rsid w:val="00F3700C"/>
    <w:rsid w:val="00F375E9"/>
    <w:rsid w:val="00F407DF"/>
    <w:rsid w:val="00F40BC1"/>
    <w:rsid w:val="00F41851"/>
    <w:rsid w:val="00F4195C"/>
    <w:rsid w:val="00F42246"/>
    <w:rsid w:val="00F42CD6"/>
    <w:rsid w:val="00F43055"/>
    <w:rsid w:val="00F43137"/>
    <w:rsid w:val="00F438AF"/>
    <w:rsid w:val="00F444F9"/>
    <w:rsid w:val="00F44A16"/>
    <w:rsid w:val="00F44E2C"/>
    <w:rsid w:val="00F44FFB"/>
    <w:rsid w:val="00F45E07"/>
    <w:rsid w:val="00F45EAC"/>
    <w:rsid w:val="00F45F8F"/>
    <w:rsid w:val="00F47EB1"/>
    <w:rsid w:val="00F53ABF"/>
    <w:rsid w:val="00F5422D"/>
    <w:rsid w:val="00F5545D"/>
    <w:rsid w:val="00F555A4"/>
    <w:rsid w:val="00F56B2B"/>
    <w:rsid w:val="00F60815"/>
    <w:rsid w:val="00F61ACA"/>
    <w:rsid w:val="00F61D6F"/>
    <w:rsid w:val="00F62742"/>
    <w:rsid w:val="00F64723"/>
    <w:rsid w:val="00F64B3D"/>
    <w:rsid w:val="00F656A2"/>
    <w:rsid w:val="00F6788D"/>
    <w:rsid w:val="00F701BC"/>
    <w:rsid w:val="00F70DB6"/>
    <w:rsid w:val="00F71A51"/>
    <w:rsid w:val="00F73102"/>
    <w:rsid w:val="00F74869"/>
    <w:rsid w:val="00F7542B"/>
    <w:rsid w:val="00F765F7"/>
    <w:rsid w:val="00F76824"/>
    <w:rsid w:val="00F772F0"/>
    <w:rsid w:val="00F776EB"/>
    <w:rsid w:val="00F7772D"/>
    <w:rsid w:val="00F80A5E"/>
    <w:rsid w:val="00F81175"/>
    <w:rsid w:val="00F820BE"/>
    <w:rsid w:val="00F83ABE"/>
    <w:rsid w:val="00F83AE5"/>
    <w:rsid w:val="00F84373"/>
    <w:rsid w:val="00F86171"/>
    <w:rsid w:val="00F86C27"/>
    <w:rsid w:val="00F876DE"/>
    <w:rsid w:val="00F90A0E"/>
    <w:rsid w:val="00F9191A"/>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5A56"/>
    <w:rsid w:val="00FA5A7B"/>
    <w:rsid w:val="00FA6108"/>
    <w:rsid w:val="00FA621B"/>
    <w:rsid w:val="00FB0A55"/>
    <w:rsid w:val="00FB0CCC"/>
    <w:rsid w:val="00FB0DA8"/>
    <w:rsid w:val="00FB1EC1"/>
    <w:rsid w:val="00FB1F57"/>
    <w:rsid w:val="00FB211C"/>
    <w:rsid w:val="00FB21D2"/>
    <w:rsid w:val="00FB25A4"/>
    <w:rsid w:val="00FB3C41"/>
    <w:rsid w:val="00FB3EAA"/>
    <w:rsid w:val="00FB47B4"/>
    <w:rsid w:val="00FC042C"/>
    <w:rsid w:val="00FC0483"/>
    <w:rsid w:val="00FC0C2F"/>
    <w:rsid w:val="00FC2B1A"/>
    <w:rsid w:val="00FC3411"/>
    <w:rsid w:val="00FC3550"/>
    <w:rsid w:val="00FC443B"/>
    <w:rsid w:val="00FC466B"/>
    <w:rsid w:val="00FC485F"/>
    <w:rsid w:val="00FC60E4"/>
    <w:rsid w:val="00FC6497"/>
    <w:rsid w:val="00FC6773"/>
    <w:rsid w:val="00FC6A8A"/>
    <w:rsid w:val="00FC6E92"/>
    <w:rsid w:val="00FD0D4A"/>
    <w:rsid w:val="00FD2F94"/>
    <w:rsid w:val="00FD51CF"/>
    <w:rsid w:val="00FD61B4"/>
    <w:rsid w:val="00FD67B5"/>
    <w:rsid w:val="00FD7213"/>
    <w:rsid w:val="00FD745E"/>
    <w:rsid w:val="00FD797E"/>
    <w:rsid w:val="00FE1B8A"/>
    <w:rsid w:val="00FE3484"/>
    <w:rsid w:val="00FE3986"/>
    <w:rsid w:val="00FE3CEB"/>
    <w:rsid w:val="00FE3F70"/>
    <w:rsid w:val="00FE4553"/>
    <w:rsid w:val="00FE466C"/>
    <w:rsid w:val="00FE4E86"/>
    <w:rsid w:val="00FE555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link w:val="FooterChar"/>
    <w:uiPriority w:val="99"/>
    <w:rsid w:val="007953DD"/>
    <w:pPr>
      <w:tabs>
        <w:tab w:val="center" w:pos="4153"/>
        <w:tab w:val="right" w:pos="8306"/>
      </w:tabs>
    </w:pPr>
    <w:rPr>
      <w:lang w:val="x-none" w:eastAsia="x-none"/>
    </w:r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uiPriority w:val="34"/>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uiPriority w:val="99"/>
    <w:semiHidden/>
    <w:rsid w:val="001F7DD9"/>
    <w:rPr>
      <w:sz w:val="16"/>
      <w:szCs w:val="16"/>
    </w:rPr>
  </w:style>
  <w:style w:type="paragraph" w:styleId="CommentText">
    <w:name w:val="annotation text"/>
    <w:basedOn w:val="Normal"/>
    <w:link w:val="CommentTextChar"/>
    <w:uiPriority w:val="99"/>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rPr>
      <w:lang w:val="x-none" w:eastAsia="x-none"/>
    </w:rPr>
  </w:style>
  <w:style w:type="character" w:customStyle="1" w:styleId="BodyTextChar">
    <w:name w:val="Body Text Char"/>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val="x-none" w:eastAsia="ar-SA"/>
    </w:rPr>
  </w:style>
  <w:style w:type="character" w:customStyle="1" w:styleId="BodyText2Char">
    <w:name w:val="Body Text 2 Char"/>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val="x-none" w:eastAsia="ar-SA"/>
    </w:rPr>
  </w:style>
  <w:style w:type="character" w:customStyle="1" w:styleId="FootnoteTextChar">
    <w:name w:val="Footnote Text Char"/>
    <w:link w:val="FootnoteText"/>
    <w:rsid w:val="00BC0380"/>
    <w:rPr>
      <w:lang w:eastAsia="ar-SA"/>
    </w:rPr>
  </w:style>
  <w:style w:type="character" w:styleId="FootnoteReference">
    <w:name w:val="footnote reference"/>
    <w:rsid w:val="00BC0380"/>
    <w:rPr>
      <w:vertAlign w:val="superscript"/>
    </w:rPr>
  </w:style>
  <w:style w:type="character" w:customStyle="1" w:styleId="CommentTextChar">
    <w:name w:val="Comment Text Char"/>
    <w:basedOn w:val="DefaultParagraphFont"/>
    <w:link w:val="CommentText"/>
    <w:uiPriority w:val="99"/>
    <w:semiHidden/>
    <w:rsid w:val="003B0371"/>
  </w:style>
  <w:style w:type="paragraph" w:styleId="Revision">
    <w:name w:val="Revision"/>
    <w:hidden/>
    <w:uiPriority w:val="99"/>
    <w:semiHidden/>
    <w:rsid w:val="00920352"/>
    <w:rPr>
      <w:sz w:val="24"/>
      <w:szCs w:val="24"/>
    </w:rPr>
  </w:style>
  <w:style w:type="character" w:customStyle="1" w:styleId="t3fwnfsmfclg">
    <w:name w:val="t3 fwn fsm fclg"/>
    <w:basedOn w:val="DefaultParagraphFont"/>
    <w:uiPriority w:val="99"/>
    <w:rsid w:val="00721694"/>
  </w:style>
  <w:style w:type="character" w:customStyle="1" w:styleId="fwnfsm">
    <w:name w:val="fwn fsm"/>
    <w:basedOn w:val="DefaultParagraphFont"/>
    <w:uiPriority w:val="99"/>
    <w:rsid w:val="00721694"/>
  </w:style>
  <w:style w:type="paragraph" w:customStyle="1" w:styleId="tv2131">
    <w:name w:val="tv2131"/>
    <w:basedOn w:val="Normal"/>
    <w:uiPriority w:val="99"/>
    <w:rsid w:val="00721694"/>
    <w:pPr>
      <w:spacing w:line="360" w:lineRule="auto"/>
      <w:ind w:firstLine="300"/>
    </w:pPr>
    <w:rPr>
      <w:color w:val="414142"/>
      <w:sz w:val="20"/>
      <w:szCs w:val="20"/>
    </w:rPr>
  </w:style>
  <w:style w:type="character" w:customStyle="1" w:styleId="FooterChar">
    <w:name w:val="Footer Char"/>
    <w:link w:val="Footer"/>
    <w:uiPriority w:val="99"/>
    <w:rsid w:val="005A27EF"/>
    <w:rPr>
      <w:sz w:val="24"/>
      <w:szCs w:val="24"/>
    </w:rPr>
  </w:style>
  <w:style w:type="character" w:customStyle="1" w:styleId="StyleStrong12ptNotBold">
    <w:name w:val="Style Strong + 12 pt Not Bold"/>
    <w:rsid w:val="004F3E46"/>
    <w:rPr>
      <w:rFonts w:ascii="Times New Roman" w:hAnsi="Times New Roman" w:cs="Times New Roman"/>
      <w:b w:val="0"/>
      <w:bCs w:val="0"/>
      <w:sz w:val="24"/>
      <w:szCs w:val="24"/>
    </w:rPr>
  </w:style>
  <w:style w:type="character" w:styleId="FollowedHyperlink">
    <w:name w:val="FollowedHyperlink"/>
    <w:semiHidden/>
    <w:unhideWhenUsed/>
    <w:rsid w:val="00CD490F"/>
    <w:rPr>
      <w:color w:val="800080"/>
      <w:u w:val="single"/>
    </w:rPr>
  </w:style>
  <w:style w:type="character" w:customStyle="1" w:styleId="apple-converted-space">
    <w:name w:val="apple-converted-space"/>
    <w:rsid w:val="00F9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31903838">
      <w:bodyDiv w:val="1"/>
      <w:marLeft w:val="0"/>
      <w:marRight w:val="0"/>
      <w:marTop w:val="0"/>
      <w:marBottom w:val="0"/>
      <w:divBdr>
        <w:top w:val="none" w:sz="0" w:space="0" w:color="auto"/>
        <w:left w:val="none" w:sz="0" w:space="0" w:color="auto"/>
        <w:bottom w:val="none" w:sz="0" w:space="0" w:color="auto"/>
        <w:right w:val="none" w:sz="0" w:space="0" w:color="auto"/>
      </w:divBdr>
      <w:divsChild>
        <w:div w:id="490757396">
          <w:marLeft w:val="547"/>
          <w:marRight w:val="0"/>
          <w:marTop w:val="120"/>
          <w:marBottom w:val="0"/>
          <w:divBdr>
            <w:top w:val="none" w:sz="0" w:space="0" w:color="auto"/>
            <w:left w:val="none" w:sz="0" w:space="0" w:color="auto"/>
            <w:bottom w:val="none" w:sz="0" w:space="0" w:color="auto"/>
            <w:right w:val="none" w:sz="0" w:space="0" w:color="auto"/>
          </w:divBdr>
        </w:div>
        <w:div w:id="1614558459">
          <w:marLeft w:val="547"/>
          <w:marRight w:val="0"/>
          <w:marTop w:val="120"/>
          <w:marBottom w:val="0"/>
          <w:divBdr>
            <w:top w:val="none" w:sz="0" w:space="0" w:color="auto"/>
            <w:left w:val="none" w:sz="0" w:space="0" w:color="auto"/>
            <w:bottom w:val="none" w:sz="0" w:space="0" w:color="auto"/>
            <w:right w:val="none" w:sz="0" w:space="0" w:color="auto"/>
          </w:divBdr>
        </w:div>
        <w:div w:id="1691644123">
          <w:marLeft w:val="547"/>
          <w:marRight w:val="0"/>
          <w:marTop w:val="120"/>
          <w:marBottom w:val="0"/>
          <w:divBdr>
            <w:top w:val="none" w:sz="0" w:space="0" w:color="auto"/>
            <w:left w:val="none" w:sz="0" w:space="0" w:color="auto"/>
            <w:bottom w:val="none" w:sz="0" w:space="0" w:color="auto"/>
            <w:right w:val="none" w:sz="0" w:space="0" w:color="auto"/>
          </w:divBdr>
        </w:div>
        <w:div w:id="1721051738">
          <w:marLeft w:val="547"/>
          <w:marRight w:val="0"/>
          <w:marTop w:val="120"/>
          <w:marBottom w:val="0"/>
          <w:divBdr>
            <w:top w:val="none" w:sz="0" w:space="0" w:color="auto"/>
            <w:left w:val="none" w:sz="0" w:space="0" w:color="auto"/>
            <w:bottom w:val="none" w:sz="0" w:space="0" w:color="auto"/>
            <w:right w:val="none" w:sz="0" w:space="0" w:color="auto"/>
          </w:divBdr>
        </w:div>
      </w:divsChild>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384480462">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is.buhanovskis@l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m.gov.lv/text/1789" TargetMode="External"/><Relationship Id="rId4" Type="http://schemas.microsoft.com/office/2007/relationships/stylesWithEffects" Target="stylesWithEffects.xml"/><Relationship Id="rId9" Type="http://schemas.openxmlformats.org/officeDocument/2006/relationships/hyperlink" Target="http://www.lm.gov.lv/upload/aktualitates/latvia_compwb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71C54-27A0-4B77-886E-6CA6CE78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24966</Words>
  <Characters>14231</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„Valsts sociālās politikas monitoringa sistēmas noteikumi”</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Microsoft</Company>
  <LinksUpToDate>false</LinksUpToDate>
  <CharactersWithSpaces>39119</CharactersWithSpaces>
  <SharedDoc>false</SharedDoc>
  <HLinks>
    <vt:vector size="24" baseType="variant">
      <vt:variant>
        <vt:i4>7995485</vt:i4>
      </vt:variant>
      <vt:variant>
        <vt:i4>9</vt:i4>
      </vt:variant>
      <vt:variant>
        <vt:i4>0</vt:i4>
      </vt:variant>
      <vt:variant>
        <vt:i4>5</vt:i4>
      </vt:variant>
      <vt:variant>
        <vt:lpwstr>mailto:zanis.buhanovskis@lm.gov.lv</vt:lpwstr>
      </vt:variant>
      <vt:variant>
        <vt:lpwstr/>
      </vt:variant>
      <vt:variant>
        <vt:i4>7536759</vt:i4>
      </vt:variant>
      <vt:variant>
        <vt:i4>6</vt:i4>
      </vt:variant>
      <vt:variant>
        <vt:i4>0</vt:i4>
      </vt:variant>
      <vt:variant>
        <vt:i4>5</vt:i4>
      </vt:variant>
      <vt:variant>
        <vt:lpwstr>http://www.lm.gov.lv/text/1789</vt:lpwstr>
      </vt:variant>
      <vt:variant>
        <vt:lpwstr/>
      </vt:variant>
      <vt:variant>
        <vt:i4>1114158</vt:i4>
      </vt:variant>
      <vt:variant>
        <vt:i4>3</vt:i4>
      </vt:variant>
      <vt:variant>
        <vt:i4>0</vt:i4>
      </vt:variant>
      <vt:variant>
        <vt:i4>5</vt:i4>
      </vt:variant>
      <vt:variant>
        <vt:lpwstr>http://www.lm.gov.lv/upload/aktualitates/latvia_compwbs.pdf</vt:lpwstr>
      </vt:variant>
      <vt:variant>
        <vt:lpwstr/>
      </vt:variant>
      <vt:variant>
        <vt:i4>2949178</vt:i4>
      </vt:variant>
      <vt:variant>
        <vt:i4>0</vt:i4>
      </vt:variant>
      <vt:variant>
        <vt:i4>0</vt:i4>
      </vt:variant>
      <vt:variant>
        <vt:i4>5</vt:i4>
      </vt:variant>
      <vt:variant>
        <vt:lpwstr>https://openknowledge.worldbank.org/bitstream/handle/10986/3009/567470v20ESW0P00disclosed0110280110.pdf?sequence=1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sociālās politikas monitoringa sistēmas noteikumi”</dc:title>
  <dc:subject>Projekta anotācija</dc:subject>
  <dc:creator>Zanis buhanovskis</dc:creator>
  <dc:description>Ž.Buhanovskis_x000d_
67021670_x000d_
zanis.buhanovskis@lm.gov.lv</dc:description>
  <cp:lastModifiedBy>Marika Pudāne</cp:lastModifiedBy>
  <cp:revision>3</cp:revision>
  <cp:lastPrinted>2014-09-19T08:58:00Z</cp:lastPrinted>
  <dcterms:created xsi:type="dcterms:W3CDTF">2014-09-19T08:58:00Z</dcterms:created>
  <dcterms:modified xsi:type="dcterms:W3CDTF">2014-09-19T08:58:00Z</dcterms:modified>
</cp:coreProperties>
</file>